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644AF77B" w14:textId="77777777" w:rsidR="0051630A" w:rsidRPr="003E5A91" w:rsidRDefault="0051630A" w:rsidP="0051630A">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2B0509F8" w14:textId="36711099" w:rsidR="0051630A" w:rsidRPr="00025EA5" w:rsidRDefault="00025EA5" w:rsidP="0051630A">
      <w:pPr>
        <w:spacing w:line="240" w:lineRule="auto"/>
        <w:jc w:val="center"/>
        <w:rPr>
          <w:rFonts w:ascii="Times New Roman" w:eastAsia="Times New Roman" w:hAnsi="Times New Roman" w:cs="Times New Roman"/>
          <w:b/>
          <w:sz w:val="28"/>
          <w:lang w:val="en-GB"/>
        </w:rPr>
      </w:pPr>
      <w:r w:rsidRPr="00025EA5">
        <w:rPr>
          <w:rFonts w:ascii="Times New Roman" w:eastAsia="Times New Roman" w:hAnsi="Times New Roman" w:cs="Times New Roman"/>
          <w:b/>
          <w:sz w:val="28"/>
          <w:lang w:val="en-GB"/>
        </w:rPr>
        <w:t>XIM</w:t>
      </w:r>
      <w:r w:rsidR="0051630A" w:rsidRPr="00025EA5">
        <w:rPr>
          <w:rFonts w:ascii="Times New Roman" w:eastAsia="Times New Roman" w:hAnsi="Times New Roman" w:cs="Times New Roman"/>
          <w:b/>
          <w:sz w:val="28"/>
          <w:lang w:val="en-GB"/>
        </w:rPr>
        <w:t xml:space="preserve"> </w:t>
      </w:r>
      <w:r w:rsidRPr="00025EA5">
        <w:rPr>
          <w:rFonts w:ascii="Times New Roman" w:eastAsia="Times New Roman" w:hAnsi="Times New Roman" w:cs="Times New Roman"/>
          <w:b/>
          <w:sz w:val="28"/>
          <w:lang w:val="en-GB"/>
        </w:rPr>
        <w:t>UNIVERSITY</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403"/>
        <w:gridCol w:w="6947"/>
      </w:tblGrid>
      <w:tr w:rsidR="0051630A" w:rsidRPr="00E05B4C" w14:paraId="41A252B3" w14:textId="77777777" w:rsidTr="00066D85">
        <w:tc>
          <w:tcPr>
            <w:tcW w:w="2403"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6947" w:type="dxa"/>
          </w:tcPr>
          <w:p w14:paraId="631BEEBA" w14:textId="2A155AC8" w:rsidR="0051630A" w:rsidRPr="00E05B4C" w:rsidRDefault="00066D85" w:rsidP="00EA66E0">
            <w:pPr>
              <w:keepNext/>
              <w:spacing w:after="120"/>
              <w:jc w:val="both"/>
              <w:outlineLvl w:val="0"/>
              <w:rPr>
                <w:rFonts w:ascii="Times New Roman" w:hAnsi="Times New Roman"/>
                <w:b/>
                <w:sz w:val="24"/>
                <w:szCs w:val="24"/>
              </w:rPr>
            </w:pPr>
            <w:r>
              <w:rPr>
                <w:rFonts w:ascii="Times New Roman" w:hAnsi="Times New Roman"/>
                <w:b/>
                <w:sz w:val="24"/>
                <w:szCs w:val="24"/>
              </w:rPr>
              <w:t>Fixed Income Securities and Markets (FISM)</w:t>
            </w:r>
          </w:p>
        </w:tc>
      </w:tr>
      <w:tr w:rsidR="00066D85" w:rsidRPr="00E05B4C" w14:paraId="6454C027" w14:textId="77777777" w:rsidTr="00066D85">
        <w:tc>
          <w:tcPr>
            <w:tcW w:w="2403" w:type="dxa"/>
          </w:tcPr>
          <w:p w14:paraId="0B4B83E8" w14:textId="77777777" w:rsidR="00066D85" w:rsidRPr="00E05B4C" w:rsidRDefault="00066D85" w:rsidP="00066D85">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6947" w:type="dxa"/>
          </w:tcPr>
          <w:p w14:paraId="6B101DD1" w14:textId="2D316DB0" w:rsidR="00066D85" w:rsidRPr="00E05B4C" w:rsidRDefault="00066D85" w:rsidP="00066D85">
            <w:pPr>
              <w:keepNext/>
              <w:spacing w:after="120"/>
              <w:jc w:val="both"/>
              <w:outlineLvl w:val="0"/>
              <w:rPr>
                <w:rFonts w:ascii="Times New Roman" w:hAnsi="Times New Roman"/>
                <w:b/>
                <w:sz w:val="24"/>
                <w:szCs w:val="24"/>
              </w:rPr>
            </w:pPr>
            <w:r w:rsidRPr="00EC7DE0">
              <w:rPr>
                <w:rFonts w:ascii="Times New Roman" w:hAnsi="Times New Roman"/>
                <w:bCs/>
                <w:color w:val="222222"/>
              </w:rPr>
              <w:t>MBA-BM (F</w:t>
            </w:r>
            <w:r>
              <w:rPr>
                <w:rFonts w:ascii="Times New Roman" w:hAnsi="Times New Roman"/>
                <w:bCs/>
                <w:color w:val="222222"/>
              </w:rPr>
              <w:t>inal</w:t>
            </w:r>
            <w:r w:rsidRPr="00EC7DE0">
              <w:rPr>
                <w:rFonts w:ascii="Times New Roman" w:hAnsi="Times New Roman"/>
                <w:bCs/>
                <w:color w:val="222222"/>
              </w:rPr>
              <w:t xml:space="preserve"> Year)</w:t>
            </w:r>
          </w:p>
        </w:tc>
      </w:tr>
      <w:tr w:rsidR="00066D85" w:rsidRPr="00E05B4C" w14:paraId="0A2FEC25" w14:textId="77777777" w:rsidTr="00066D85">
        <w:tc>
          <w:tcPr>
            <w:tcW w:w="2403" w:type="dxa"/>
          </w:tcPr>
          <w:p w14:paraId="225C814B" w14:textId="77777777" w:rsidR="00066D85" w:rsidRPr="00E05B4C" w:rsidRDefault="00066D85" w:rsidP="00066D85">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6947" w:type="dxa"/>
          </w:tcPr>
          <w:p w14:paraId="51D8EE04" w14:textId="222A111E" w:rsidR="00066D85" w:rsidRPr="00E05B4C" w:rsidRDefault="00066D85" w:rsidP="00066D85">
            <w:pPr>
              <w:keepNext/>
              <w:spacing w:after="120"/>
              <w:jc w:val="both"/>
              <w:outlineLvl w:val="0"/>
              <w:rPr>
                <w:rFonts w:ascii="Times New Roman" w:hAnsi="Times New Roman"/>
                <w:b/>
                <w:sz w:val="24"/>
                <w:szCs w:val="24"/>
              </w:rPr>
            </w:pPr>
            <w:r w:rsidRPr="00EC7DE0">
              <w:rPr>
                <w:rFonts w:ascii="Times New Roman" w:hAnsi="Times New Roman"/>
                <w:bCs/>
                <w:color w:val="222222"/>
              </w:rPr>
              <w:t>202</w:t>
            </w:r>
            <w:r w:rsidR="00A8219A">
              <w:rPr>
                <w:rFonts w:ascii="Times New Roman" w:hAnsi="Times New Roman"/>
                <w:bCs/>
                <w:color w:val="222222"/>
              </w:rPr>
              <w:t>3</w:t>
            </w:r>
            <w:r w:rsidRPr="00EC7DE0">
              <w:rPr>
                <w:rFonts w:ascii="Times New Roman" w:hAnsi="Times New Roman"/>
                <w:bCs/>
                <w:color w:val="222222"/>
              </w:rPr>
              <w:t>-202</w:t>
            </w:r>
            <w:r w:rsidR="00A8219A">
              <w:rPr>
                <w:rFonts w:ascii="Times New Roman" w:hAnsi="Times New Roman"/>
                <w:bCs/>
                <w:color w:val="222222"/>
              </w:rPr>
              <w:t>5</w:t>
            </w:r>
          </w:p>
        </w:tc>
      </w:tr>
      <w:tr w:rsidR="00066D85" w:rsidRPr="00E05B4C" w14:paraId="418449D8" w14:textId="77777777" w:rsidTr="00066D85">
        <w:tc>
          <w:tcPr>
            <w:tcW w:w="2403" w:type="dxa"/>
          </w:tcPr>
          <w:p w14:paraId="6B82EF00" w14:textId="77777777" w:rsidR="00066D85" w:rsidRPr="00E05B4C" w:rsidRDefault="00066D85" w:rsidP="00066D85">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6947" w:type="dxa"/>
          </w:tcPr>
          <w:p w14:paraId="1917CF9C" w14:textId="31F9531C" w:rsidR="00066D85" w:rsidRPr="00E05B4C" w:rsidRDefault="00066D85" w:rsidP="00066D85">
            <w:pPr>
              <w:keepNext/>
              <w:spacing w:after="120"/>
              <w:jc w:val="both"/>
              <w:outlineLvl w:val="0"/>
              <w:rPr>
                <w:rFonts w:ascii="Times New Roman" w:hAnsi="Times New Roman"/>
                <w:b/>
                <w:sz w:val="24"/>
                <w:szCs w:val="24"/>
              </w:rPr>
            </w:pPr>
            <w:r>
              <w:rPr>
                <w:rFonts w:ascii="Times New Roman" w:hAnsi="Times New Roman"/>
                <w:bCs/>
                <w:color w:val="222222"/>
              </w:rPr>
              <w:t>V</w:t>
            </w:r>
          </w:p>
        </w:tc>
      </w:tr>
      <w:tr w:rsidR="00066D85" w:rsidRPr="00E05B4C" w14:paraId="586596A4" w14:textId="77777777" w:rsidTr="00066D85">
        <w:tc>
          <w:tcPr>
            <w:tcW w:w="2403" w:type="dxa"/>
          </w:tcPr>
          <w:p w14:paraId="0B11C9D3" w14:textId="77777777" w:rsidR="00066D85" w:rsidRPr="00E05B4C" w:rsidRDefault="00066D85" w:rsidP="00066D85">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6947" w:type="dxa"/>
          </w:tcPr>
          <w:p w14:paraId="44785BC6" w14:textId="359517F7" w:rsidR="00066D85" w:rsidRPr="00E05B4C" w:rsidRDefault="00066D85" w:rsidP="00066D85">
            <w:pPr>
              <w:keepNext/>
              <w:spacing w:after="120"/>
              <w:jc w:val="both"/>
              <w:outlineLvl w:val="0"/>
              <w:rPr>
                <w:rFonts w:ascii="Times New Roman" w:hAnsi="Times New Roman"/>
                <w:b/>
                <w:sz w:val="24"/>
                <w:szCs w:val="24"/>
              </w:rPr>
            </w:pPr>
            <w:r w:rsidRPr="00EC7DE0">
              <w:rPr>
                <w:rFonts w:ascii="Times New Roman" w:hAnsi="Times New Roman"/>
                <w:bCs/>
              </w:rPr>
              <w:t>3</w:t>
            </w:r>
          </w:p>
        </w:tc>
      </w:tr>
      <w:tr w:rsidR="00066D85" w:rsidRPr="00E05B4C" w14:paraId="1935E085" w14:textId="77777777" w:rsidTr="00066D85">
        <w:tc>
          <w:tcPr>
            <w:tcW w:w="2403" w:type="dxa"/>
          </w:tcPr>
          <w:p w14:paraId="4C50F801" w14:textId="77777777" w:rsidR="00066D85" w:rsidRPr="00E05B4C" w:rsidRDefault="00066D85" w:rsidP="00066D85">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6947" w:type="dxa"/>
          </w:tcPr>
          <w:p w14:paraId="594723D1" w14:textId="33C5302E" w:rsidR="00066D85" w:rsidRPr="00E05B4C" w:rsidRDefault="00066D85" w:rsidP="00066D85">
            <w:pPr>
              <w:keepNext/>
              <w:spacing w:after="120"/>
              <w:jc w:val="both"/>
              <w:outlineLvl w:val="0"/>
              <w:rPr>
                <w:rFonts w:ascii="Times New Roman" w:hAnsi="Times New Roman"/>
                <w:b/>
                <w:sz w:val="24"/>
                <w:szCs w:val="24"/>
              </w:rPr>
            </w:pPr>
            <w:r w:rsidRPr="00EC7DE0">
              <w:rPr>
                <w:rFonts w:ascii="Times New Roman" w:hAnsi="Times New Roman"/>
                <w:bCs/>
              </w:rPr>
              <w:t xml:space="preserve">Prof. </w:t>
            </w:r>
            <w:r>
              <w:rPr>
                <w:rFonts w:ascii="Times New Roman" w:hAnsi="Times New Roman"/>
                <w:bCs/>
              </w:rPr>
              <w:t>Ritesh Kumar Dubey</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77777777"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13478021" w14:textId="77777777" w:rsidR="00627101" w:rsidRDefault="00627101" w:rsidP="00001E9D">
      <w:pPr>
        <w:spacing w:after="0"/>
        <w:jc w:val="both"/>
        <w:rPr>
          <w:rFonts w:ascii="Times New Roman" w:hAnsi="Times New Roman" w:cs="Times New Roman"/>
        </w:rPr>
      </w:pPr>
    </w:p>
    <w:p w14:paraId="7FDA9730" w14:textId="7FA29EDA" w:rsidR="006B7D4F" w:rsidRDefault="00715CFF" w:rsidP="00001E9D">
      <w:pPr>
        <w:spacing w:after="0"/>
        <w:jc w:val="both"/>
        <w:rPr>
          <w:rFonts w:ascii="Times New Roman" w:hAnsi="Times New Roman" w:cs="Times New Roman"/>
        </w:rPr>
      </w:pPr>
      <w:r>
        <w:rPr>
          <w:rFonts w:ascii="Times New Roman" w:hAnsi="Times New Roman" w:cs="Times New Roman"/>
        </w:rPr>
        <w:t xml:space="preserve">Globally </w:t>
      </w:r>
      <w:r w:rsidR="007528E6">
        <w:rPr>
          <w:rFonts w:ascii="Times New Roman" w:hAnsi="Times New Roman" w:cs="Times New Roman"/>
        </w:rPr>
        <w:t xml:space="preserve">Fixed Income Securities </w:t>
      </w:r>
      <w:r w:rsidR="00001E9D">
        <w:rPr>
          <w:rFonts w:ascii="Times New Roman" w:hAnsi="Times New Roman" w:cs="Times New Roman"/>
        </w:rPr>
        <w:t>m</w:t>
      </w:r>
      <w:r>
        <w:rPr>
          <w:rFonts w:ascii="Times New Roman" w:hAnsi="Times New Roman" w:cs="Times New Roman"/>
        </w:rPr>
        <w:t xml:space="preserve">arket is thrice the market of Equity. </w:t>
      </w:r>
      <w:r w:rsidR="00001E9D">
        <w:rPr>
          <w:rFonts w:ascii="Times New Roman" w:hAnsi="Times New Roman" w:cs="Times New Roman"/>
        </w:rPr>
        <w:t>F</w:t>
      </w:r>
      <w:r w:rsidR="00001E9D" w:rsidRPr="00001E9D">
        <w:rPr>
          <w:rFonts w:ascii="Times New Roman" w:hAnsi="Times New Roman" w:cs="Times New Roman"/>
        </w:rPr>
        <w:t xml:space="preserve">ixed income securities </w:t>
      </w:r>
      <w:r w:rsidR="00001E9D">
        <w:rPr>
          <w:rFonts w:ascii="Times New Roman" w:hAnsi="Times New Roman" w:cs="Times New Roman"/>
        </w:rPr>
        <w:t>form a</w:t>
      </w:r>
      <w:r w:rsidR="00001E9D" w:rsidRPr="00001E9D">
        <w:rPr>
          <w:rFonts w:ascii="Times New Roman" w:hAnsi="Times New Roman" w:cs="Times New Roman"/>
        </w:rPr>
        <w:t xml:space="preserve"> valuable </w:t>
      </w:r>
      <w:r w:rsidR="00001E9D">
        <w:rPr>
          <w:rFonts w:ascii="Times New Roman" w:hAnsi="Times New Roman" w:cs="Times New Roman"/>
        </w:rPr>
        <w:t>source for</w:t>
      </w:r>
      <w:r w:rsidR="00001E9D" w:rsidRPr="00001E9D">
        <w:rPr>
          <w:rFonts w:ascii="Times New Roman" w:hAnsi="Times New Roman" w:cs="Times New Roman"/>
        </w:rPr>
        <w:t xml:space="preserve"> rais</w:t>
      </w:r>
      <w:r w:rsidR="00001E9D">
        <w:rPr>
          <w:rFonts w:ascii="Times New Roman" w:hAnsi="Times New Roman" w:cs="Times New Roman"/>
        </w:rPr>
        <w:t>ing</w:t>
      </w:r>
      <w:r w:rsidR="00001E9D" w:rsidRPr="00001E9D">
        <w:rPr>
          <w:rFonts w:ascii="Times New Roman" w:hAnsi="Times New Roman" w:cs="Times New Roman"/>
        </w:rPr>
        <w:t xml:space="preserve"> capital, manage risk, provide cash flow, and manage interest rate risk. Today, managing fixed-income securities in this dynamic and innovative</w:t>
      </w:r>
      <w:r w:rsidR="00001E9D">
        <w:rPr>
          <w:rFonts w:ascii="Times New Roman" w:hAnsi="Times New Roman" w:cs="Times New Roman"/>
        </w:rPr>
        <w:t xml:space="preserve"> </w:t>
      </w:r>
      <w:r w:rsidR="00001E9D" w:rsidRPr="00001E9D">
        <w:rPr>
          <w:rFonts w:ascii="Times New Roman" w:hAnsi="Times New Roman" w:cs="Times New Roman"/>
        </w:rPr>
        <w:t>investment environment requires that professionals understand the debt markets</w:t>
      </w:r>
      <w:r w:rsidR="00001E9D">
        <w:rPr>
          <w:rFonts w:ascii="Times New Roman" w:hAnsi="Times New Roman" w:cs="Times New Roman"/>
        </w:rPr>
        <w:t xml:space="preserve"> </w:t>
      </w:r>
      <w:r w:rsidR="00001E9D" w:rsidRPr="00001E9D">
        <w:rPr>
          <w:rFonts w:ascii="Times New Roman" w:hAnsi="Times New Roman" w:cs="Times New Roman"/>
        </w:rPr>
        <w:t xml:space="preserve">and </w:t>
      </w:r>
      <w:r w:rsidR="00583EF6" w:rsidRPr="00001E9D">
        <w:rPr>
          <w:rFonts w:ascii="Times New Roman" w:hAnsi="Times New Roman" w:cs="Times New Roman"/>
        </w:rPr>
        <w:t>uses</w:t>
      </w:r>
      <w:r w:rsidR="00001E9D" w:rsidRPr="00001E9D">
        <w:rPr>
          <w:rFonts w:ascii="Times New Roman" w:hAnsi="Times New Roman" w:cs="Times New Roman"/>
        </w:rPr>
        <w:t xml:space="preserve"> an increasing number of securities, markets, strategies, and</w:t>
      </w:r>
      <w:r w:rsidR="00001E9D">
        <w:rPr>
          <w:rFonts w:ascii="Times New Roman" w:hAnsi="Times New Roman" w:cs="Times New Roman"/>
        </w:rPr>
        <w:t xml:space="preserve"> </w:t>
      </w:r>
      <w:r w:rsidR="00001E9D" w:rsidRPr="00001E9D">
        <w:rPr>
          <w:rFonts w:ascii="Times New Roman" w:hAnsi="Times New Roman" w:cs="Times New Roman"/>
        </w:rPr>
        <w:t>methodologies.</w:t>
      </w:r>
      <w:r w:rsidR="00001E9D">
        <w:rPr>
          <w:rFonts w:ascii="Times New Roman" w:hAnsi="Times New Roman" w:cs="Times New Roman"/>
        </w:rPr>
        <w:t xml:space="preserve"> </w:t>
      </w:r>
      <w:r w:rsidR="00001E9D" w:rsidRPr="00001E9D">
        <w:rPr>
          <w:rFonts w:ascii="Times New Roman" w:hAnsi="Times New Roman" w:cs="Times New Roman"/>
        </w:rPr>
        <w:t>Th</w:t>
      </w:r>
      <w:r w:rsidR="00001E9D">
        <w:rPr>
          <w:rFonts w:ascii="Times New Roman" w:hAnsi="Times New Roman" w:cs="Times New Roman"/>
        </w:rPr>
        <w:t>is</w:t>
      </w:r>
      <w:r w:rsidR="00001E9D" w:rsidRPr="00001E9D">
        <w:rPr>
          <w:rFonts w:ascii="Times New Roman" w:hAnsi="Times New Roman" w:cs="Times New Roman"/>
        </w:rPr>
        <w:t xml:space="preserve"> </w:t>
      </w:r>
      <w:r w:rsidR="00001E9D">
        <w:rPr>
          <w:rFonts w:ascii="Times New Roman" w:hAnsi="Times New Roman" w:cs="Times New Roman"/>
        </w:rPr>
        <w:t>course</w:t>
      </w:r>
      <w:r w:rsidR="00001E9D" w:rsidRPr="00001E9D">
        <w:rPr>
          <w:rFonts w:ascii="Times New Roman" w:hAnsi="Times New Roman" w:cs="Times New Roman"/>
        </w:rPr>
        <w:t xml:space="preserve"> provide</w:t>
      </w:r>
      <w:r w:rsidR="00001E9D">
        <w:rPr>
          <w:rFonts w:ascii="Times New Roman" w:hAnsi="Times New Roman" w:cs="Times New Roman"/>
        </w:rPr>
        <w:t>s</w:t>
      </w:r>
      <w:r w:rsidR="00001E9D" w:rsidRPr="00001E9D">
        <w:rPr>
          <w:rFonts w:ascii="Times New Roman" w:hAnsi="Times New Roman" w:cs="Times New Roman"/>
        </w:rPr>
        <w:t xml:space="preserve"> finance students and professionals with</w:t>
      </w:r>
      <w:r w:rsidR="00001E9D">
        <w:rPr>
          <w:rFonts w:ascii="Times New Roman" w:hAnsi="Times New Roman" w:cs="Times New Roman"/>
        </w:rPr>
        <w:t xml:space="preserve"> </w:t>
      </w:r>
      <w:r w:rsidR="00001E9D" w:rsidRPr="00001E9D">
        <w:rPr>
          <w:rFonts w:ascii="Times New Roman" w:hAnsi="Times New Roman" w:cs="Times New Roman"/>
        </w:rPr>
        <w:t>a bond and debt management exposition that will take them from the basic bond</w:t>
      </w:r>
      <w:r w:rsidR="00001E9D">
        <w:rPr>
          <w:rFonts w:ascii="Times New Roman" w:hAnsi="Times New Roman" w:cs="Times New Roman"/>
        </w:rPr>
        <w:t xml:space="preserve"> </w:t>
      </w:r>
      <w:r w:rsidR="00001E9D" w:rsidRPr="00001E9D">
        <w:rPr>
          <w:rFonts w:ascii="Times New Roman" w:hAnsi="Times New Roman" w:cs="Times New Roman"/>
        </w:rPr>
        <w:t>investment theories</w:t>
      </w:r>
      <w:r w:rsidR="001B1836">
        <w:rPr>
          <w:rFonts w:ascii="Times New Roman" w:hAnsi="Times New Roman" w:cs="Times New Roman"/>
        </w:rPr>
        <w:t xml:space="preserve">, tools and techniques </w:t>
      </w:r>
      <w:r w:rsidR="006B7D4F">
        <w:rPr>
          <w:rFonts w:ascii="Times New Roman" w:hAnsi="Times New Roman" w:cs="Times New Roman"/>
        </w:rPr>
        <w:t>for</w:t>
      </w:r>
      <w:r w:rsidR="00001E9D" w:rsidRPr="00001E9D">
        <w:rPr>
          <w:rFonts w:ascii="Times New Roman" w:hAnsi="Times New Roman" w:cs="Times New Roman"/>
        </w:rPr>
        <w:t xml:space="preserve"> a more detailed understanding of the markets and strategies.</w:t>
      </w:r>
      <w:r w:rsidR="006B7D4F">
        <w:rPr>
          <w:rFonts w:ascii="Times New Roman" w:hAnsi="Times New Roman" w:cs="Times New Roman"/>
        </w:rPr>
        <w:t xml:space="preserve"> The course will also introduce students to Bloomberg Terminal for data, analysis and strategies pertaining to the Fixed Income Securities and Markets. The objectives of this course are:</w:t>
      </w:r>
    </w:p>
    <w:p w14:paraId="1C67B4E0" w14:textId="77777777" w:rsidR="006B7D4F" w:rsidRPr="006B7D4F" w:rsidRDefault="006B7D4F" w:rsidP="006B7D4F">
      <w:pPr>
        <w:spacing w:after="0"/>
        <w:jc w:val="both"/>
        <w:rPr>
          <w:rFonts w:ascii="Times New Roman" w:hAnsi="Times New Roman" w:cs="Times New Roman"/>
        </w:rPr>
      </w:pPr>
      <w:r w:rsidRPr="006B7D4F">
        <w:rPr>
          <w:rFonts w:ascii="Times New Roman" w:hAnsi="Times New Roman" w:cs="Times New Roman"/>
        </w:rPr>
        <w:t>1. To help students develop a solid understanding of fixed income securities and fixed income markets.</w:t>
      </w:r>
    </w:p>
    <w:p w14:paraId="0BBF262F" w14:textId="6963880F" w:rsidR="00001E9D" w:rsidRDefault="006B7D4F" w:rsidP="006B7D4F">
      <w:pPr>
        <w:spacing w:after="0"/>
        <w:jc w:val="both"/>
        <w:rPr>
          <w:rFonts w:ascii="Times New Roman" w:hAnsi="Times New Roman" w:cs="Times New Roman"/>
        </w:rPr>
      </w:pPr>
      <w:r w:rsidRPr="006B7D4F">
        <w:rPr>
          <w:rFonts w:ascii="Times New Roman" w:hAnsi="Times New Roman" w:cs="Times New Roman"/>
        </w:rPr>
        <w:t xml:space="preserve">2. To provide students with concepts and methods </w:t>
      </w:r>
      <w:r w:rsidR="00583EF6" w:rsidRPr="006B7D4F">
        <w:rPr>
          <w:rFonts w:ascii="Times New Roman" w:hAnsi="Times New Roman" w:cs="Times New Roman"/>
        </w:rPr>
        <w:t>that</w:t>
      </w:r>
      <w:r w:rsidRPr="006B7D4F">
        <w:rPr>
          <w:rFonts w:ascii="Times New Roman" w:hAnsi="Times New Roman" w:cs="Times New Roman"/>
        </w:rPr>
        <w:t xml:space="preserve"> are used in practice.</w:t>
      </w:r>
    </w:p>
    <w:p w14:paraId="7AA3B602" w14:textId="77777777" w:rsidR="0051630A" w:rsidRDefault="0051630A" w:rsidP="0051630A">
      <w:pPr>
        <w:spacing w:after="0"/>
        <w:jc w:val="both"/>
        <w:rPr>
          <w:rFonts w:ascii="Times New Roman" w:eastAsia="Times New Roman" w:hAnsi="Times New Roman" w:cs="Times New Roman"/>
          <w:b/>
          <w:sz w:val="28"/>
          <w:szCs w:val="28"/>
          <w:lang w:val="en-GB"/>
        </w:rPr>
      </w:pPr>
    </w:p>
    <w:p w14:paraId="7E18DBD6" w14:textId="5C940C48" w:rsidR="00627101" w:rsidRDefault="0051630A" w:rsidP="00627101">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36A7FB33" w14:textId="77777777" w:rsidR="00627101" w:rsidRPr="00627101" w:rsidRDefault="00627101" w:rsidP="00627101">
      <w:pPr>
        <w:spacing w:after="0"/>
        <w:jc w:val="both"/>
        <w:rPr>
          <w:rFonts w:ascii="Times New Roman" w:eastAsia="Times New Roman" w:hAnsi="Times New Roman" w:cs="Times New Roman"/>
          <w:b/>
          <w:sz w:val="28"/>
          <w:szCs w:val="28"/>
          <w:lang w:val="en-GB"/>
        </w:rPr>
      </w:pPr>
    </w:p>
    <w:p w14:paraId="786E9741" w14:textId="747A9EA3" w:rsidR="0051630A" w:rsidRPr="00D5194A" w:rsidRDefault="00686069" w:rsidP="00686069">
      <w:pPr>
        <w:pStyle w:val="ListParagraph"/>
        <w:numPr>
          <w:ilvl w:val="0"/>
          <w:numId w:val="11"/>
        </w:numPr>
        <w:spacing w:after="0"/>
        <w:jc w:val="both"/>
        <w:rPr>
          <w:rFonts w:ascii="Times New Roman" w:eastAsia="Times New Roman" w:hAnsi="Times New Roman" w:cs="Times New Roman"/>
          <w:bCs/>
          <w:lang w:val="en-GB"/>
        </w:rPr>
      </w:pPr>
      <w:r w:rsidRPr="00D5194A">
        <w:rPr>
          <w:rFonts w:ascii="Times New Roman" w:eastAsia="Times New Roman" w:hAnsi="Times New Roman" w:cs="Times New Roman"/>
          <w:bCs/>
          <w:lang w:val="en-GB"/>
        </w:rPr>
        <w:t>Overview of Fixed Income Securities</w:t>
      </w:r>
    </w:p>
    <w:p w14:paraId="7AC4C5AB" w14:textId="5F176BB8" w:rsidR="00627101" w:rsidRPr="00D5194A" w:rsidRDefault="00627101" w:rsidP="00686069">
      <w:pPr>
        <w:pStyle w:val="ListParagraph"/>
        <w:numPr>
          <w:ilvl w:val="0"/>
          <w:numId w:val="11"/>
        </w:numPr>
        <w:spacing w:after="0"/>
        <w:jc w:val="both"/>
        <w:rPr>
          <w:rFonts w:ascii="Times New Roman" w:eastAsia="Times New Roman" w:hAnsi="Times New Roman" w:cs="Times New Roman"/>
          <w:bCs/>
          <w:lang w:val="en-GB"/>
        </w:rPr>
      </w:pPr>
      <w:r w:rsidRPr="00D5194A">
        <w:rPr>
          <w:rFonts w:ascii="Times New Roman" w:eastAsia="Times New Roman" w:hAnsi="Times New Roman" w:cs="Times New Roman"/>
          <w:bCs/>
          <w:lang w:val="en-GB"/>
        </w:rPr>
        <w:t>Fixed Income Securities Market Fundamentals</w:t>
      </w:r>
    </w:p>
    <w:p w14:paraId="7C5A0E7A" w14:textId="208C6D54" w:rsidR="00686069" w:rsidRPr="00D5194A" w:rsidRDefault="00686069" w:rsidP="00686069">
      <w:pPr>
        <w:pStyle w:val="ListParagraph"/>
        <w:numPr>
          <w:ilvl w:val="0"/>
          <w:numId w:val="11"/>
        </w:numPr>
        <w:spacing w:after="0"/>
        <w:jc w:val="both"/>
        <w:rPr>
          <w:rFonts w:ascii="Times New Roman" w:eastAsia="Times New Roman" w:hAnsi="Times New Roman" w:cs="Times New Roman"/>
          <w:bCs/>
          <w:lang w:val="en-GB"/>
        </w:rPr>
      </w:pPr>
      <w:r w:rsidRPr="00D5194A">
        <w:rPr>
          <w:rFonts w:ascii="Times New Roman" w:eastAsia="Times New Roman" w:hAnsi="Times New Roman" w:cs="Times New Roman"/>
          <w:bCs/>
          <w:lang w:val="en-GB"/>
        </w:rPr>
        <w:t>Risks associated with the Fixed Income Securities</w:t>
      </w:r>
    </w:p>
    <w:p w14:paraId="464AF02E" w14:textId="3C99BA3D" w:rsidR="00627101" w:rsidRPr="00D5194A" w:rsidRDefault="00627101" w:rsidP="00686069">
      <w:pPr>
        <w:pStyle w:val="ListParagraph"/>
        <w:numPr>
          <w:ilvl w:val="0"/>
          <w:numId w:val="11"/>
        </w:numPr>
        <w:spacing w:after="0"/>
        <w:jc w:val="both"/>
        <w:rPr>
          <w:rFonts w:ascii="Times New Roman" w:eastAsia="Times New Roman" w:hAnsi="Times New Roman" w:cs="Times New Roman"/>
          <w:bCs/>
          <w:lang w:val="en-GB"/>
        </w:rPr>
      </w:pPr>
      <w:r w:rsidRPr="00D5194A">
        <w:rPr>
          <w:rFonts w:ascii="Times New Roman" w:eastAsia="Times New Roman" w:hAnsi="Times New Roman" w:cs="Times New Roman"/>
          <w:bCs/>
          <w:lang w:val="en-GB"/>
        </w:rPr>
        <w:t>Valuations of Fixed Income Securities</w:t>
      </w:r>
    </w:p>
    <w:p w14:paraId="708A9145" w14:textId="38041380" w:rsidR="00627101" w:rsidRPr="00D5194A" w:rsidRDefault="00627101" w:rsidP="00686069">
      <w:pPr>
        <w:pStyle w:val="ListParagraph"/>
        <w:numPr>
          <w:ilvl w:val="0"/>
          <w:numId w:val="11"/>
        </w:numPr>
        <w:spacing w:after="0"/>
        <w:jc w:val="both"/>
        <w:rPr>
          <w:rFonts w:ascii="Times New Roman" w:eastAsia="Times New Roman" w:hAnsi="Times New Roman" w:cs="Times New Roman"/>
          <w:bCs/>
          <w:lang w:val="en-GB"/>
        </w:rPr>
      </w:pPr>
      <w:r w:rsidRPr="00D5194A">
        <w:rPr>
          <w:rFonts w:ascii="Times New Roman" w:eastAsia="Times New Roman" w:hAnsi="Times New Roman" w:cs="Times New Roman"/>
          <w:bCs/>
          <w:lang w:val="en-GB"/>
        </w:rPr>
        <w:t>Fixed Income Derivatives</w:t>
      </w:r>
    </w:p>
    <w:p w14:paraId="0F6CF5C9" w14:textId="0B1DCB6C" w:rsidR="00627101" w:rsidRPr="00D5194A" w:rsidRDefault="00627101" w:rsidP="00686069">
      <w:pPr>
        <w:pStyle w:val="ListParagraph"/>
        <w:numPr>
          <w:ilvl w:val="0"/>
          <w:numId w:val="11"/>
        </w:numPr>
        <w:spacing w:after="0"/>
        <w:jc w:val="both"/>
        <w:rPr>
          <w:rFonts w:ascii="Times New Roman" w:eastAsia="Times New Roman" w:hAnsi="Times New Roman" w:cs="Times New Roman"/>
          <w:bCs/>
          <w:lang w:val="en-GB"/>
        </w:rPr>
      </w:pPr>
      <w:r w:rsidRPr="00D5194A">
        <w:rPr>
          <w:rFonts w:ascii="Times New Roman" w:eastAsia="Times New Roman" w:hAnsi="Times New Roman" w:cs="Times New Roman"/>
          <w:bCs/>
          <w:lang w:val="en-GB"/>
        </w:rPr>
        <w:t>Credit Analysis and Credit Ratings</w:t>
      </w:r>
    </w:p>
    <w:p w14:paraId="11119B92" w14:textId="650D364C" w:rsidR="00627101" w:rsidRPr="00D5194A" w:rsidRDefault="00627101" w:rsidP="00686069">
      <w:pPr>
        <w:pStyle w:val="ListParagraph"/>
        <w:numPr>
          <w:ilvl w:val="0"/>
          <w:numId w:val="11"/>
        </w:numPr>
        <w:spacing w:after="0"/>
        <w:jc w:val="both"/>
        <w:rPr>
          <w:rFonts w:ascii="Times New Roman" w:eastAsia="Times New Roman" w:hAnsi="Times New Roman" w:cs="Times New Roman"/>
          <w:bCs/>
          <w:lang w:val="en-GB"/>
        </w:rPr>
      </w:pPr>
      <w:r w:rsidRPr="00D5194A">
        <w:rPr>
          <w:rFonts w:ascii="Times New Roman" w:eastAsia="Times New Roman" w:hAnsi="Times New Roman" w:cs="Times New Roman"/>
          <w:bCs/>
          <w:lang w:val="en-GB"/>
        </w:rPr>
        <w:t>Fixed Income Portfolio Management</w:t>
      </w:r>
    </w:p>
    <w:p w14:paraId="43E7A459" w14:textId="77777777" w:rsidR="00686069" w:rsidRDefault="00686069" w:rsidP="0051630A">
      <w:pPr>
        <w:spacing w:after="0"/>
        <w:jc w:val="both"/>
        <w:rPr>
          <w:rFonts w:ascii="Times New Roman" w:eastAsia="Times New Roman" w:hAnsi="Times New Roman" w:cs="Times New Roman"/>
          <w:b/>
          <w:sz w:val="28"/>
          <w:szCs w:val="28"/>
          <w:lang w:val="en-GB"/>
        </w:rPr>
      </w:pPr>
    </w:p>
    <w:p w14:paraId="472460A2" w14:textId="77777777" w:rsidR="0097167B" w:rsidRDefault="0097167B" w:rsidP="0051630A">
      <w:pPr>
        <w:spacing w:after="0"/>
        <w:jc w:val="both"/>
        <w:rPr>
          <w:rFonts w:ascii="Times New Roman" w:eastAsia="Times New Roman" w:hAnsi="Times New Roman" w:cs="Times New Roman"/>
          <w:b/>
          <w:sz w:val="28"/>
          <w:szCs w:val="28"/>
          <w:lang w:val="en-GB"/>
        </w:rPr>
      </w:pPr>
    </w:p>
    <w:p w14:paraId="51CD6CB8" w14:textId="77777777" w:rsidR="0097167B" w:rsidRDefault="0097167B" w:rsidP="0051630A">
      <w:pPr>
        <w:spacing w:after="0"/>
        <w:jc w:val="both"/>
        <w:rPr>
          <w:rFonts w:ascii="Times New Roman" w:eastAsia="Times New Roman" w:hAnsi="Times New Roman" w:cs="Times New Roman"/>
          <w:b/>
          <w:sz w:val="28"/>
          <w:szCs w:val="28"/>
          <w:lang w:val="en-GB"/>
        </w:rPr>
      </w:pPr>
    </w:p>
    <w:p w14:paraId="45AD8B07" w14:textId="599C0735"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lastRenderedPageBreak/>
        <w:t xml:space="preserve">Course Learning Outcomes </w:t>
      </w:r>
      <w:r>
        <w:rPr>
          <w:rFonts w:ascii="Times New Roman" w:eastAsia="Times New Roman" w:hAnsi="Times New Roman" w:cs="Times New Roman"/>
          <w:b/>
          <w:sz w:val="28"/>
          <w:szCs w:val="28"/>
          <w:lang w:val="en-GB"/>
        </w:rPr>
        <w:t>(CLO)</w:t>
      </w:r>
    </w:p>
    <w:p w14:paraId="68BD890F" w14:textId="77777777" w:rsidR="00627101" w:rsidRDefault="00627101" w:rsidP="0051630A">
      <w:pPr>
        <w:spacing w:after="0"/>
        <w:jc w:val="both"/>
        <w:rPr>
          <w:rFonts w:ascii="Times New Roman" w:hAnsi="Times New Roman" w:cs="Times New Roman"/>
          <w:i/>
          <w:iCs/>
        </w:rPr>
      </w:pPr>
    </w:p>
    <w:p w14:paraId="60329CD3" w14:textId="4EA0C3F9" w:rsidR="00627101" w:rsidRPr="00627101" w:rsidRDefault="00627101" w:rsidP="00627101">
      <w:pPr>
        <w:spacing w:after="0"/>
        <w:jc w:val="both"/>
        <w:rPr>
          <w:rFonts w:ascii="Times New Roman" w:hAnsi="Times New Roman" w:cs="Times New Roman"/>
          <w:i/>
          <w:iCs/>
        </w:rPr>
      </w:pPr>
      <w:r w:rsidRPr="00627101">
        <w:rPr>
          <w:rFonts w:ascii="Times New Roman" w:hAnsi="Times New Roman" w:cs="Times New Roman"/>
          <w:b/>
          <w:bCs/>
          <w:i/>
          <w:iCs/>
        </w:rPr>
        <w:t>CLO 1:</w:t>
      </w:r>
      <w:r w:rsidRPr="00627101">
        <w:rPr>
          <w:rFonts w:ascii="Times New Roman" w:hAnsi="Times New Roman" w:cs="Times New Roman"/>
          <w:i/>
          <w:iCs/>
        </w:rPr>
        <w:t xml:space="preserve"> Describe and interpret the general features of fixed income securities</w:t>
      </w:r>
      <w:r>
        <w:rPr>
          <w:rFonts w:ascii="Times New Roman" w:hAnsi="Times New Roman" w:cs="Times New Roman"/>
          <w:i/>
          <w:iCs/>
        </w:rPr>
        <w:t xml:space="preserve"> </w:t>
      </w:r>
      <w:r w:rsidRPr="00627101">
        <w:rPr>
          <w:rFonts w:ascii="Times New Roman" w:hAnsi="Times New Roman" w:cs="Times New Roman"/>
          <w:i/>
          <w:iCs/>
        </w:rPr>
        <w:t>including fixed income derivatives and understand the operations of fixed</w:t>
      </w:r>
      <w:r>
        <w:rPr>
          <w:rFonts w:ascii="Times New Roman" w:hAnsi="Times New Roman" w:cs="Times New Roman"/>
          <w:i/>
          <w:iCs/>
        </w:rPr>
        <w:t xml:space="preserve"> </w:t>
      </w:r>
      <w:r w:rsidRPr="00627101">
        <w:rPr>
          <w:rFonts w:ascii="Times New Roman" w:hAnsi="Times New Roman" w:cs="Times New Roman"/>
          <w:i/>
          <w:iCs/>
        </w:rPr>
        <w:t>income markets.</w:t>
      </w:r>
    </w:p>
    <w:p w14:paraId="6146F62C" w14:textId="6F777897" w:rsidR="00627101" w:rsidRPr="00627101" w:rsidRDefault="00627101" w:rsidP="00627101">
      <w:pPr>
        <w:spacing w:after="0"/>
        <w:jc w:val="both"/>
        <w:rPr>
          <w:rFonts w:ascii="Times New Roman" w:hAnsi="Times New Roman" w:cs="Times New Roman"/>
          <w:i/>
          <w:iCs/>
        </w:rPr>
      </w:pPr>
      <w:r w:rsidRPr="00627101">
        <w:rPr>
          <w:rFonts w:ascii="Times New Roman" w:hAnsi="Times New Roman" w:cs="Times New Roman"/>
          <w:b/>
          <w:bCs/>
          <w:i/>
          <w:iCs/>
        </w:rPr>
        <w:t>CLO 2:</w:t>
      </w:r>
      <w:r w:rsidRPr="00627101">
        <w:rPr>
          <w:rFonts w:ascii="Times New Roman" w:hAnsi="Times New Roman" w:cs="Times New Roman"/>
          <w:i/>
          <w:iCs/>
        </w:rPr>
        <w:t xml:space="preserve"> Apply techniques to price fixed income securities and be able to describe the</w:t>
      </w:r>
      <w:r>
        <w:rPr>
          <w:rFonts w:ascii="Times New Roman" w:hAnsi="Times New Roman" w:cs="Times New Roman"/>
          <w:i/>
          <w:iCs/>
        </w:rPr>
        <w:t xml:space="preserve"> </w:t>
      </w:r>
      <w:r w:rsidRPr="00627101">
        <w:rPr>
          <w:rFonts w:ascii="Times New Roman" w:hAnsi="Times New Roman" w:cs="Times New Roman"/>
          <w:i/>
          <w:iCs/>
        </w:rPr>
        <w:t>determinants of security prices.</w:t>
      </w:r>
    </w:p>
    <w:p w14:paraId="7A5ED225" w14:textId="49AD42C3" w:rsidR="00627101" w:rsidRPr="00627101" w:rsidRDefault="00627101" w:rsidP="00627101">
      <w:pPr>
        <w:spacing w:after="0"/>
        <w:jc w:val="both"/>
        <w:rPr>
          <w:rFonts w:ascii="Times New Roman" w:hAnsi="Times New Roman" w:cs="Times New Roman"/>
          <w:i/>
          <w:iCs/>
        </w:rPr>
      </w:pPr>
      <w:r w:rsidRPr="00627101">
        <w:rPr>
          <w:rFonts w:ascii="Times New Roman" w:hAnsi="Times New Roman" w:cs="Times New Roman"/>
          <w:b/>
          <w:bCs/>
          <w:i/>
          <w:iCs/>
        </w:rPr>
        <w:t>CLO 3:</w:t>
      </w:r>
      <w:r w:rsidRPr="00627101">
        <w:rPr>
          <w:rFonts w:ascii="Times New Roman" w:hAnsi="Times New Roman" w:cs="Times New Roman"/>
          <w:i/>
          <w:iCs/>
        </w:rPr>
        <w:t xml:space="preserve"> Illustrate the term structure of interest rates and basic interest rate models.</w:t>
      </w:r>
    </w:p>
    <w:p w14:paraId="14FA5D4B" w14:textId="1899E708" w:rsidR="00627101" w:rsidRPr="00627101" w:rsidRDefault="00627101" w:rsidP="00627101">
      <w:pPr>
        <w:spacing w:after="0"/>
        <w:jc w:val="both"/>
        <w:rPr>
          <w:rFonts w:ascii="Times New Roman" w:hAnsi="Times New Roman" w:cs="Times New Roman"/>
          <w:i/>
          <w:iCs/>
        </w:rPr>
      </w:pPr>
      <w:r w:rsidRPr="00627101">
        <w:rPr>
          <w:rFonts w:ascii="Times New Roman" w:hAnsi="Times New Roman" w:cs="Times New Roman"/>
          <w:b/>
          <w:bCs/>
          <w:i/>
          <w:iCs/>
        </w:rPr>
        <w:t>CLO 4:</w:t>
      </w:r>
      <w:r w:rsidRPr="00627101">
        <w:rPr>
          <w:rFonts w:ascii="Times New Roman" w:hAnsi="Times New Roman" w:cs="Times New Roman"/>
          <w:i/>
          <w:iCs/>
        </w:rPr>
        <w:t xml:space="preserve"> Use interest rate derivatives like futures and options to manage risk and have</w:t>
      </w:r>
      <w:r>
        <w:rPr>
          <w:rFonts w:ascii="Times New Roman" w:hAnsi="Times New Roman" w:cs="Times New Roman"/>
          <w:i/>
          <w:iCs/>
        </w:rPr>
        <w:t xml:space="preserve"> </w:t>
      </w:r>
      <w:r w:rsidRPr="00627101">
        <w:rPr>
          <w:rFonts w:ascii="Times New Roman" w:hAnsi="Times New Roman" w:cs="Times New Roman"/>
          <w:i/>
          <w:iCs/>
        </w:rPr>
        <w:t>general knowledge of other interest rate derivatives.</w:t>
      </w:r>
    </w:p>
    <w:p w14:paraId="49000A78" w14:textId="77777777" w:rsidR="00627101" w:rsidRPr="0097167B" w:rsidRDefault="00627101" w:rsidP="0051630A">
      <w:pPr>
        <w:spacing w:after="0"/>
        <w:jc w:val="both"/>
        <w:rPr>
          <w:rFonts w:ascii="Times New Roman" w:eastAsia="Times New Roman" w:hAnsi="Times New Roman" w:cs="Times New Roman"/>
          <w:b/>
        </w:rPr>
      </w:pPr>
    </w:p>
    <w:p w14:paraId="09A42310" w14:textId="39533AB5" w:rsidR="0051630A" w:rsidRPr="00E05B4C" w:rsidRDefault="0051630A" w:rsidP="0051630A">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78E1C20C" w14:textId="31D595B3" w:rsidR="0051630A"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Textbook:</w:t>
      </w:r>
    </w:p>
    <w:p w14:paraId="5E52F91D" w14:textId="549F2FD0" w:rsidR="00C02224" w:rsidRDefault="00C02224" w:rsidP="00C02224">
      <w:pPr>
        <w:pStyle w:val="ListParagraph"/>
        <w:numPr>
          <w:ilvl w:val="0"/>
          <w:numId w:val="12"/>
        </w:numPr>
        <w:spacing w:after="0" w:line="276" w:lineRule="auto"/>
        <w:jc w:val="both"/>
        <w:rPr>
          <w:rFonts w:ascii="Times New Roman" w:hAnsi="Times New Roman" w:cs="Times New Roman"/>
        </w:rPr>
      </w:pPr>
      <w:r>
        <w:rPr>
          <w:rFonts w:ascii="Times New Roman" w:hAnsi="Times New Roman" w:cs="Times New Roman"/>
          <w:i/>
          <w:iCs/>
        </w:rPr>
        <w:t xml:space="preserve">Fixed Income Securities Valuation and Risk Management </w:t>
      </w:r>
      <w:r>
        <w:rPr>
          <w:rFonts w:ascii="Times New Roman" w:hAnsi="Times New Roman" w:cs="Times New Roman"/>
        </w:rPr>
        <w:t>by M. Kannadhasan (Cengage)</w:t>
      </w:r>
    </w:p>
    <w:p w14:paraId="07DE5121" w14:textId="066BD594" w:rsidR="0051630A" w:rsidRDefault="0051630A" w:rsidP="0051630A">
      <w:pPr>
        <w:pStyle w:val="ListParagraph"/>
        <w:numPr>
          <w:ilvl w:val="0"/>
          <w:numId w:val="10"/>
        </w:numPr>
        <w:spacing w:after="0" w:line="276" w:lineRule="auto"/>
        <w:jc w:val="both"/>
        <w:rPr>
          <w:rFonts w:ascii="Times New Roman" w:hAnsi="Times New Roman" w:cs="Times New Roman"/>
        </w:rPr>
      </w:pPr>
      <w:r w:rsidRPr="00E05B4C">
        <w:rPr>
          <w:rFonts w:ascii="Times New Roman" w:hAnsi="Times New Roman" w:cs="Times New Roman"/>
        </w:rPr>
        <w:t>Reference Books:</w:t>
      </w:r>
    </w:p>
    <w:p w14:paraId="6C1CEBCD" w14:textId="54F29F35" w:rsidR="008D2C30" w:rsidRPr="008D2C30" w:rsidRDefault="008D2C30" w:rsidP="008D2C30">
      <w:pPr>
        <w:pStyle w:val="ListParagraph"/>
        <w:numPr>
          <w:ilvl w:val="0"/>
          <w:numId w:val="15"/>
        </w:numPr>
        <w:spacing w:after="0" w:line="276" w:lineRule="auto"/>
        <w:jc w:val="both"/>
        <w:rPr>
          <w:rFonts w:ascii="Times New Roman" w:hAnsi="Times New Roman" w:cs="Times New Roman"/>
        </w:rPr>
      </w:pPr>
      <w:r w:rsidRPr="00713437">
        <w:rPr>
          <w:rFonts w:ascii="Times New Roman" w:hAnsi="Times New Roman" w:cs="Times New Roman"/>
          <w:i/>
          <w:iCs/>
        </w:rPr>
        <w:t>Fixed Income Markets and Their Derivatives</w:t>
      </w:r>
      <w:r w:rsidRPr="00713437">
        <w:rPr>
          <w:rFonts w:ascii="Times New Roman" w:hAnsi="Times New Roman" w:cs="Times New Roman"/>
        </w:rPr>
        <w:t xml:space="preserve"> by Suresh Sundaresan (Indian edition).</w:t>
      </w:r>
    </w:p>
    <w:p w14:paraId="71ED3B0C" w14:textId="44E04DFE" w:rsidR="00713437" w:rsidRDefault="00713437" w:rsidP="00C02224">
      <w:pPr>
        <w:pStyle w:val="ListParagraph"/>
        <w:numPr>
          <w:ilvl w:val="0"/>
          <w:numId w:val="15"/>
        </w:numPr>
        <w:spacing w:after="0" w:line="276" w:lineRule="auto"/>
        <w:jc w:val="both"/>
        <w:rPr>
          <w:rFonts w:ascii="Times New Roman" w:hAnsi="Times New Roman" w:cs="Times New Roman"/>
        </w:rPr>
      </w:pPr>
      <w:r w:rsidRPr="00713437">
        <w:rPr>
          <w:rFonts w:ascii="Times New Roman" w:hAnsi="Times New Roman" w:cs="Times New Roman"/>
          <w:i/>
          <w:iCs/>
        </w:rPr>
        <w:t>Fixed Income Analysis</w:t>
      </w:r>
      <w:r>
        <w:rPr>
          <w:rFonts w:ascii="Times New Roman" w:hAnsi="Times New Roman" w:cs="Times New Roman"/>
        </w:rPr>
        <w:t xml:space="preserve"> by Frank J Fabozzi</w:t>
      </w:r>
      <w:r w:rsidR="00C068A3">
        <w:rPr>
          <w:rFonts w:ascii="Times New Roman" w:hAnsi="Times New Roman" w:cs="Times New Roman"/>
        </w:rPr>
        <w:t xml:space="preserve"> (CFA)</w:t>
      </w:r>
    </w:p>
    <w:p w14:paraId="7AECE9E9" w14:textId="231E5942" w:rsidR="00C02224" w:rsidRPr="00C02224" w:rsidRDefault="00C02224" w:rsidP="00C02224">
      <w:pPr>
        <w:pStyle w:val="ListParagraph"/>
        <w:numPr>
          <w:ilvl w:val="0"/>
          <w:numId w:val="15"/>
        </w:numPr>
        <w:spacing w:after="0" w:line="276" w:lineRule="auto"/>
        <w:jc w:val="both"/>
        <w:rPr>
          <w:rFonts w:ascii="Times New Roman" w:hAnsi="Times New Roman" w:cs="Times New Roman"/>
        </w:rPr>
      </w:pPr>
      <w:r>
        <w:rPr>
          <w:rFonts w:ascii="Times New Roman" w:hAnsi="Times New Roman" w:cs="Times New Roman"/>
          <w:i/>
          <w:iCs/>
        </w:rPr>
        <w:t xml:space="preserve">Bonds Markets Analysis and Strategies </w:t>
      </w:r>
      <w:r>
        <w:rPr>
          <w:rFonts w:ascii="Times New Roman" w:hAnsi="Times New Roman" w:cs="Times New Roman"/>
        </w:rPr>
        <w:t>by Frank J Fabozzi (Pearson)</w:t>
      </w:r>
    </w:p>
    <w:p w14:paraId="035736EE" w14:textId="0AB8165D" w:rsidR="0051630A" w:rsidRPr="00F66A34" w:rsidRDefault="0051630A" w:rsidP="00F66A34">
      <w:pPr>
        <w:spacing w:after="0" w:line="276" w:lineRule="auto"/>
        <w:jc w:val="both"/>
        <w:rPr>
          <w:rFonts w:ascii="Times New Roman" w:hAnsi="Times New Roman" w:cs="Times New Roman"/>
        </w:rPr>
      </w:pPr>
    </w:p>
    <w:p w14:paraId="3BCC3908" w14:textId="0F2DB43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w:t>
      </w:r>
      <w:r w:rsidR="00F245EC">
        <w:rPr>
          <w:rFonts w:ascii="Times New Roman" w:hAnsi="Times New Roman" w:cs="Times New Roman"/>
          <w:b/>
          <w:bCs/>
          <w:sz w:val="28"/>
          <w:szCs w:val="28"/>
        </w:rPr>
        <w:t>’</w:t>
      </w:r>
      <w:r>
        <w:rPr>
          <w:rFonts w:ascii="Times New Roman" w:hAnsi="Times New Roman" w:cs="Times New Roman"/>
          <w:b/>
          <w:bCs/>
          <w:sz w:val="28"/>
          <w:szCs w:val="28"/>
        </w:rPr>
        <w:t xml:space="preserve"> Workload</w:t>
      </w:r>
    </w:p>
    <w:p w14:paraId="6FD54CA1" w14:textId="77777777" w:rsidR="00C068A3" w:rsidRDefault="00C068A3" w:rsidP="00C068A3">
      <w:pPr>
        <w:spacing w:after="0"/>
        <w:jc w:val="both"/>
        <w:rPr>
          <w:rFonts w:ascii="Times New Roman" w:hAnsi="Times New Roman" w:cs="Times New Roman"/>
        </w:rPr>
      </w:pPr>
    </w:p>
    <w:p w14:paraId="53D6541D" w14:textId="79EAEE22" w:rsidR="0051630A" w:rsidRDefault="00C068A3" w:rsidP="00C068A3">
      <w:pPr>
        <w:spacing w:after="0"/>
        <w:jc w:val="both"/>
        <w:rPr>
          <w:rFonts w:ascii="Times New Roman" w:hAnsi="Times New Roman" w:cs="Times New Roman"/>
          <w:b/>
          <w:bCs/>
          <w:sz w:val="28"/>
          <w:szCs w:val="28"/>
        </w:rPr>
      </w:pPr>
      <w:r w:rsidRPr="00C068A3">
        <w:rPr>
          <w:rFonts w:ascii="Times New Roman" w:hAnsi="Times New Roman" w:cs="Times New Roman"/>
        </w:rPr>
        <w:t xml:space="preserve">The pedagogy will include </w:t>
      </w:r>
      <w:r w:rsidR="00F245EC">
        <w:rPr>
          <w:rFonts w:ascii="Times New Roman" w:hAnsi="Times New Roman" w:cs="Times New Roman"/>
        </w:rPr>
        <w:t>lectures</w:t>
      </w:r>
      <w:r w:rsidRPr="00C068A3">
        <w:rPr>
          <w:rFonts w:ascii="Times New Roman" w:hAnsi="Times New Roman" w:cs="Times New Roman"/>
        </w:rPr>
        <w:t>, case</w:t>
      </w:r>
      <w:r>
        <w:rPr>
          <w:rFonts w:ascii="Times New Roman" w:hAnsi="Times New Roman" w:cs="Times New Roman"/>
        </w:rPr>
        <w:t>s</w:t>
      </w:r>
      <w:r w:rsidRPr="00C068A3">
        <w:rPr>
          <w:rFonts w:ascii="Times New Roman" w:hAnsi="Times New Roman" w:cs="Times New Roman"/>
        </w:rPr>
        <w:t>, and projects</w:t>
      </w:r>
      <w:r>
        <w:rPr>
          <w:rFonts w:ascii="Times New Roman" w:hAnsi="Times New Roman" w:cs="Times New Roman"/>
        </w:rPr>
        <w:t>. The students are expected to come prepared with prescribed pre-class readings (News Articles, Research Reports, HBS Cases, etc.)</w:t>
      </w:r>
      <w:r w:rsidRPr="00C068A3">
        <w:rPr>
          <w:rFonts w:ascii="Times New Roman" w:hAnsi="Times New Roman" w:cs="Times New Roman"/>
        </w:rPr>
        <w:t>.</w:t>
      </w:r>
      <w:r>
        <w:rPr>
          <w:rFonts w:ascii="Times New Roman" w:hAnsi="Times New Roman" w:cs="Times New Roman"/>
        </w:rPr>
        <w:t xml:space="preserve"> </w:t>
      </w:r>
      <w:r w:rsidRPr="00C068A3">
        <w:rPr>
          <w:rFonts w:ascii="Times New Roman" w:hAnsi="Times New Roman" w:cs="Times New Roman"/>
        </w:rPr>
        <w:t xml:space="preserve">For </w:t>
      </w:r>
      <w:r>
        <w:rPr>
          <w:rFonts w:ascii="Times New Roman" w:hAnsi="Times New Roman" w:cs="Times New Roman"/>
        </w:rPr>
        <w:t xml:space="preserve">the </w:t>
      </w:r>
      <w:r w:rsidRPr="00C068A3">
        <w:rPr>
          <w:rFonts w:ascii="Times New Roman" w:hAnsi="Times New Roman" w:cs="Times New Roman"/>
        </w:rPr>
        <w:t xml:space="preserve">30 hours of class work, a student is expected to spend about 100 hours </w:t>
      </w:r>
      <w:r w:rsidR="00F245EC">
        <w:rPr>
          <w:rFonts w:ascii="Times New Roman" w:hAnsi="Times New Roman" w:cs="Times New Roman"/>
        </w:rPr>
        <w:t>on</w:t>
      </w:r>
      <w:r>
        <w:rPr>
          <w:rFonts w:ascii="Times New Roman" w:hAnsi="Times New Roman" w:cs="Times New Roman"/>
        </w:rPr>
        <w:t xml:space="preserve"> pre and </w:t>
      </w:r>
      <w:r w:rsidR="00F245EC">
        <w:rPr>
          <w:rFonts w:ascii="Times New Roman" w:hAnsi="Times New Roman" w:cs="Times New Roman"/>
        </w:rPr>
        <w:t>post-session</w:t>
      </w:r>
      <w:r w:rsidRPr="00C068A3">
        <w:rPr>
          <w:rFonts w:ascii="Times New Roman" w:hAnsi="Times New Roman" w:cs="Times New Roman"/>
        </w:rPr>
        <w:t xml:space="preserve"> study and work </w:t>
      </w:r>
      <w:r>
        <w:rPr>
          <w:rFonts w:ascii="Times New Roman" w:hAnsi="Times New Roman" w:cs="Times New Roman"/>
        </w:rPr>
        <w:t xml:space="preserve">on </w:t>
      </w:r>
      <w:r w:rsidRPr="00C068A3">
        <w:rPr>
          <w:rFonts w:ascii="Times New Roman" w:hAnsi="Times New Roman" w:cs="Times New Roman"/>
        </w:rPr>
        <w:t>assignments.</w:t>
      </w:r>
    </w:p>
    <w:p w14:paraId="5FE76EFF" w14:textId="77777777" w:rsidR="00861F94" w:rsidRPr="0097167B" w:rsidRDefault="00861F94" w:rsidP="0051630A">
      <w:pPr>
        <w:spacing w:after="0"/>
        <w:jc w:val="both"/>
        <w:rPr>
          <w:rFonts w:ascii="Times New Roman" w:hAnsi="Times New Roman" w:cs="Times New Roman"/>
          <w:b/>
          <w:bCs/>
        </w:rPr>
      </w:pPr>
    </w:p>
    <w:p w14:paraId="6065BC4B" w14:textId="27D63622"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39F56855" w14:textId="4C9A12C3"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2337"/>
        <w:gridCol w:w="3900"/>
        <w:gridCol w:w="2126"/>
      </w:tblGrid>
      <w:tr w:rsidR="0051630A" w:rsidRPr="00E05B4C" w14:paraId="753723D2" w14:textId="77777777" w:rsidTr="00861F94">
        <w:tc>
          <w:tcPr>
            <w:tcW w:w="988" w:type="dxa"/>
          </w:tcPr>
          <w:p w14:paraId="16B04B9D"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w:t>
            </w:r>
          </w:p>
        </w:tc>
        <w:tc>
          <w:tcPr>
            <w:tcW w:w="2337" w:type="dxa"/>
          </w:tcPr>
          <w:p w14:paraId="04518B7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Topic</w:t>
            </w:r>
          </w:p>
        </w:tc>
        <w:tc>
          <w:tcPr>
            <w:tcW w:w="3900" w:type="dxa"/>
          </w:tcPr>
          <w:p w14:paraId="47614939"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 Learnings</w:t>
            </w:r>
          </w:p>
        </w:tc>
        <w:tc>
          <w:tcPr>
            <w:tcW w:w="2126" w:type="dxa"/>
          </w:tcPr>
          <w:p w14:paraId="7A42F17C"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Reading Materials</w:t>
            </w:r>
          </w:p>
        </w:tc>
      </w:tr>
      <w:tr w:rsidR="0051630A" w:rsidRPr="00E05B4C" w14:paraId="5AD29752" w14:textId="77777777" w:rsidTr="00861F94">
        <w:tc>
          <w:tcPr>
            <w:tcW w:w="988" w:type="dxa"/>
          </w:tcPr>
          <w:p w14:paraId="5F662034" w14:textId="3DA36D20"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1</w:t>
            </w:r>
            <w:r w:rsidR="00A85523">
              <w:rPr>
                <w:rFonts w:ascii="Times New Roman" w:hAnsi="Times New Roman"/>
                <w:szCs w:val="22"/>
                <w:lang w:val="en-US"/>
              </w:rPr>
              <w:t xml:space="preserve"> – 2</w:t>
            </w:r>
          </w:p>
        </w:tc>
        <w:tc>
          <w:tcPr>
            <w:tcW w:w="2337" w:type="dxa"/>
          </w:tcPr>
          <w:p w14:paraId="6BEE60E6" w14:textId="274AC5E2" w:rsidR="0051630A" w:rsidRPr="00E05B4C" w:rsidRDefault="00861F94" w:rsidP="00EA66E0">
            <w:pPr>
              <w:spacing w:line="276" w:lineRule="auto"/>
              <w:jc w:val="both"/>
              <w:rPr>
                <w:rFonts w:ascii="Times New Roman" w:hAnsi="Times New Roman"/>
                <w:szCs w:val="22"/>
                <w:lang w:val="en-US"/>
              </w:rPr>
            </w:pPr>
            <w:r w:rsidRPr="00861F94">
              <w:rPr>
                <w:rFonts w:ascii="Times New Roman" w:hAnsi="Times New Roman"/>
                <w:szCs w:val="22"/>
                <w:lang w:val="en-US"/>
              </w:rPr>
              <w:t>Introduction to Fixed Income Securities Market</w:t>
            </w:r>
          </w:p>
        </w:tc>
        <w:tc>
          <w:tcPr>
            <w:tcW w:w="3900" w:type="dxa"/>
          </w:tcPr>
          <w:p w14:paraId="26446CC4" w14:textId="2A0A029F" w:rsidR="0051630A" w:rsidRDefault="00A85523" w:rsidP="00861F94">
            <w:pPr>
              <w:pStyle w:val="ListParagraph"/>
              <w:numPr>
                <w:ilvl w:val="0"/>
                <w:numId w:val="13"/>
              </w:numPr>
              <w:spacing w:line="276" w:lineRule="auto"/>
              <w:ind w:left="247" w:hanging="180"/>
              <w:jc w:val="both"/>
              <w:rPr>
                <w:rFonts w:ascii="Times New Roman" w:hAnsi="Times New Roman"/>
                <w:lang w:val="en-US"/>
              </w:rPr>
            </w:pPr>
            <w:r>
              <w:rPr>
                <w:rFonts w:ascii="Times New Roman" w:hAnsi="Times New Roman"/>
                <w:lang w:val="en-US"/>
              </w:rPr>
              <w:t xml:space="preserve"> </w:t>
            </w:r>
            <w:r w:rsidR="00104076">
              <w:rPr>
                <w:rFonts w:ascii="Times New Roman" w:hAnsi="Times New Roman"/>
                <w:lang w:val="en-US"/>
              </w:rPr>
              <w:t>P</w:t>
            </w:r>
            <w:r>
              <w:rPr>
                <w:rFonts w:ascii="Times New Roman" w:hAnsi="Times New Roman"/>
                <w:lang w:val="en-US"/>
              </w:rPr>
              <w:t>layers, instruments, regulators, and structure of</w:t>
            </w:r>
            <w:r w:rsidR="00861F94">
              <w:rPr>
                <w:rFonts w:ascii="Times New Roman" w:hAnsi="Times New Roman"/>
                <w:lang w:val="en-US"/>
              </w:rPr>
              <w:t xml:space="preserve"> Fixed Income Securities Markets</w:t>
            </w:r>
            <w:r>
              <w:rPr>
                <w:rFonts w:ascii="Times New Roman" w:hAnsi="Times New Roman"/>
                <w:lang w:val="en-US"/>
              </w:rPr>
              <w:t>.</w:t>
            </w:r>
          </w:p>
          <w:p w14:paraId="653EE84D" w14:textId="1BDC9ECB" w:rsidR="00861F94" w:rsidRDefault="00A85523" w:rsidP="00861F94">
            <w:pPr>
              <w:pStyle w:val="ListParagraph"/>
              <w:numPr>
                <w:ilvl w:val="0"/>
                <w:numId w:val="13"/>
              </w:numPr>
              <w:spacing w:line="276" w:lineRule="auto"/>
              <w:ind w:left="247" w:hanging="180"/>
              <w:jc w:val="both"/>
              <w:rPr>
                <w:rFonts w:ascii="Times New Roman" w:hAnsi="Times New Roman"/>
                <w:lang w:val="en-US"/>
              </w:rPr>
            </w:pPr>
            <w:r>
              <w:rPr>
                <w:rFonts w:ascii="Times New Roman" w:hAnsi="Times New Roman"/>
                <w:lang w:val="en-US"/>
              </w:rPr>
              <w:t xml:space="preserve">Indicate the classification of </w:t>
            </w:r>
            <w:r w:rsidR="00861F94">
              <w:rPr>
                <w:rFonts w:ascii="Times New Roman" w:hAnsi="Times New Roman"/>
                <w:lang w:val="en-US"/>
              </w:rPr>
              <w:t>Fixed Income Instruments</w:t>
            </w:r>
            <w:r>
              <w:rPr>
                <w:rFonts w:ascii="Times New Roman" w:hAnsi="Times New Roman"/>
                <w:lang w:val="en-US"/>
              </w:rPr>
              <w:t>.</w:t>
            </w:r>
          </w:p>
          <w:p w14:paraId="31AEF11B" w14:textId="4B4B8170" w:rsidR="00861F94" w:rsidRDefault="00A85523" w:rsidP="00861F94">
            <w:pPr>
              <w:pStyle w:val="ListParagraph"/>
              <w:numPr>
                <w:ilvl w:val="0"/>
                <w:numId w:val="13"/>
              </w:numPr>
              <w:spacing w:line="276" w:lineRule="auto"/>
              <w:ind w:left="247" w:hanging="180"/>
              <w:jc w:val="both"/>
              <w:rPr>
                <w:rFonts w:ascii="Times New Roman" w:hAnsi="Times New Roman"/>
                <w:lang w:val="en-US"/>
              </w:rPr>
            </w:pPr>
            <w:r>
              <w:rPr>
                <w:rFonts w:ascii="Times New Roman" w:hAnsi="Times New Roman"/>
                <w:lang w:val="en-US"/>
              </w:rPr>
              <w:t>Summarize the Price – yield conventions.</w:t>
            </w:r>
          </w:p>
          <w:p w14:paraId="33085AFB" w14:textId="4977F347" w:rsidR="005B3D45" w:rsidRPr="005B3D45" w:rsidRDefault="00A85523" w:rsidP="005B3D45">
            <w:pPr>
              <w:pStyle w:val="ListParagraph"/>
              <w:numPr>
                <w:ilvl w:val="0"/>
                <w:numId w:val="13"/>
              </w:numPr>
              <w:spacing w:line="276" w:lineRule="auto"/>
              <w:ind w:left="247" w:hanging="180"/>
              <w:jc w:val="both"/>
              <w:rPr>
                <w:rFonts w:ascii="Times New Roman" w:hAnsi="Times New Roman"/>
                <w:lang w:val="en-US"/>
              </w:rPr>
            </w:pPr>
            <w:r>
              <w:rPr>
                <w:rFonts w:ascii="Times New Roman" w:hAnsi="Times New Roman"/>
                <w:lang w:val="en-US"/>
              </w:rPr>
              <w:t xml:space="preserve"> </w:t>
            </w:r>
            <w:r w:rsidR="00104076">
              <w:rPr>
                <w:rFonts w:ascii="Times New Roman" w:hAnsi="Times New Roman"/>
                <w:lang w:val="en-US"/>
              </w:rPr>
              <w:t>T</w:t>
            </w:r>
            <w:r>
              <w:rPr>
                <w:rFonts w:ascii="Times New Roman" w:hAnsi="Times New Roman"/>
                <w:lang w:val="en-US"/>
              </w:rPr>
              <w:t>he benchmarks used in Fixed Income Markets</w:t>
            </w:r>
          </w:p>
        </w:tc>
        <w:tc>
          <w:tcPr>
            <w:tcW w:w="2126" w:type="dxa"/>
          </w:tcPr>
          <w:p w14:paraId="1C330E0C" w14:textId="77777777" w:rsidR="0051630A"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Book Chapter:</w:t>
            </w:r>
          </w:p>
          <w:p w14:paraId="524FCF5A" w14:textId="50E9D969" w:rsidR="00A85523" w:rsidRPr="00E05B4C" w:rsidRDefault="00A85523" w:rsidP="00EA66E0">
            <w:pPr>
              <w:spacing w:line="276" w:lineRule="auto"/>
              <w:jc w:val="both"/>
              <w:rPr>
                <w:rFonts w:ascii="Times New Roman" w:hAnsi="Times New Roman"/>
                <w:szCs w:val="22"/>
                <w:lang w:val="en-US"/>
              </w:rPr>
            </w:pPr>
            <w:r>
              <w:rPr>
                <w:rFonts w:ascii="Times New Roman" w:hAnsi="Times New Roman"/>
                <w:szCs w:val="22"/>
                <w:lang w:val="en-US"/>
              </w:rPr>
              <w:t>1, 2 &amp; 3</w:t>
            </w:r>
          </w:p>
        </w:tc>
      </w:tr>
      <w:tr w:rsidR="00A85523" w:rsidRPr="00E05B4C" w14:paraId="5185D042" w14:textId="77777777" w:rsidTr="00861F94">
        <w:tc>
          <w:tcPr>
            <w:tcW w:w="988" w:type="dxa"/>
          </w:tcPr>
          <w:p w14:paraId="06E867F7" w14:textId="4428E45C" w:rsidR="00A85523" w:rsidRPr="00E05B4C" w:rsidRDefault="00A85523" w:rsidP="00EA66E0">
            <w:pPr>
              <w:spacing w:line="276" w:lineRule="auto"/>
              <w:jc w:val="both"/>
              <w:rPr>
                <w:rFonts w:ascii="Times New Roman" w:hAnsi="Times New Roman"/>
              </w:rPr>
            </w:pPr>
            <w:r>
              <w:rPr>
                <w:rFonts w:ascii="Times New Roman" w:hAnsi="Times New Roman"/>
                <w:szCs w:val="22"/>
                <w:lang w:val="en-US"/>
              </w:rPr>
              <w:t>3 – 4</w:t>
            </w:r>
          </w:p>
        </w:tc>
        <w:tc>
          <w:tcPr>
            <w:tcW w:w="2337" w:type="dxa"/>
          </w:tcPr>
          <w:p w14:paraId="1CE922CF" w14:textId="49FA3131" w:rsidR="00A85523" w:rsidRPr="00861F94" w:rsidRDefault="005B3D45" w:rsidP="00EA66E0">
            <w:pPr>
              <w:spacing w:line="276" w:lineRule="auto"/>
              <w:jc w:val="both"/>
              <w:rPr>
                <w:rFonts w:ascii="Times New Roman" w:hAnsi="Times New Roman"/>
              </w:rPr>
            </w:pPr>
            <w:r>
              <w:rPr>
                <w:rFonts w:ascii="Times New Roman" w:hAnsi="Times New Roman"/>
              </w:rPr>
              <w:t>Bloomberg Terminal and Primary Market</w:t>
            </w:r>
          </w:p>
        </w:tc>
        <w:tc>
          <w:tcPr>
            <w:tcW w:w="3900" w:type="dxa"/>
          </w:tcPr>
          <w:p w14:paraId="563422B5" w14:textId="41C814B4" w:rsidR="00A85523" w:rsidRDefault="005B3D45" w:rsidP="00861F94">
            <w:pPr>
              <w:pStyle w:val="ListParagraph"/>
              <w:numPr>
                <w:ilvl w:val="0"/>
                <w:numId w:val="13"/>
              </w:numPr>
              <w:spacing w:line="276" w:lineRule="auto"/>
              <w:ind w:left="247" w:hanging="180"/>
              <w:jc w:val="both"/>
              <w:rPr>
                <w:rFonts w:ascii="Times New Roman" w:hAnsi="Times New Roman"/>
              </w:rPr>
            </w:pPr>
            <w:r w:rsidRPr="005B3D45">
              <w:rPr>
                <w:rFonts w:ascii="Times New Roman" w:hAnsi="Times New Roman"/>
              </w:rPr>
              <w:t xml:space="preserve"> </w:t>
            </w:r>
            <w:r w:rsidR="00104076">
              <w:rPr>
                <w:rFonts w:ascii="Times New Roman" w:hAnsi="Times New Roman"/>
              </w:rPr>
              <w:t>I</w:t>
            </w:r>
            <w:r w:rsidRPr="005B3D45">
              <w:rPr>
                <w:rFonts w:ascii="Times New Roman" w:hAnsi="Times New Roman"/>
              </w:rPr>
              <w:t>nformation availability on the Fixed Income Instruments and Markets.</w:t>
            </w:r>
          </w:p>
          <w:p w14:paraId="1528C8EC" w14:textId="77777777" w:rsidR="005B3D45" w:rsidRDefault="005B3D45"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Demonstrate information available on Bloomberg Terminal</w:t>
            </w:r>
          </w:p>
          <w:p w14:paraId="51C7E9A0" w14:textId="2A05EC41" w:rsidR="005B3D45" w:rsidRDefault="005B3D45"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 xml:space="preserve"> </w:t>
            </w:r>
            <w:r w:rsidR="00104076">
              <w:rPr>
                <w:rFonts w:ascii="Times New Roman" w:hAnsi="Times New Roman"/>
              </w:rPr>
              <w:t>T</w:t>
            </w:r>
            <w:r>
              <w:rPr>
                <w:rFonts w:ascii="Times New Roman" w:hAnsi="Times New Roman"/>
              </w:rPr>
              <w:t xml:space="preserve">he primary </w:t>
            </w:r>
            <w:r w:rsidR="00104076">
              <w:rPr>
                <w:rFonts w:ascii="Times New Roman" w:hAnsi="Times New Roman"/>
              </w:rPr>
              <w:t xml:space="preserve">and secondary </w:t>
            </w:r>
            <w:r>
              <w:rPr>
                <w:rFonts w:ascii="Times New Roman" w:hAnsi="Times New Roman"/>
              </w:rPr>
              <w:t>market for Fixed Income Securities</w:t>
            </w:r>
          </w:p>
          <w:p w14:paraId="36E91BE4" w14:textId="78889B43" w:rsidR="005B3D45" w:rsidRDefault="005B3D45"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 xml:space="preserve"> </w:t>
            </w:r>
            <w:r w:rsidR="00104076">
              <w:rPr>
                <w:rFonts w:ascii="Times New Roman" w:hAnsi="Times New Roman"/>
              </w:rPr>
              <w:t>A</w:t>
            </w:r>
            <w:r>
              <w:rPr>
                <w:rFonts w:ascii="Times New Roman" w:hAnsi="Times New Roman"/>
              </w:rPr>
              <w:t>nalyse the issuance needs and policy</w:t>
            </w:r>
          </w:p>
        </w:tc>
        <w:tc>
          <w:tcPr>
            <w:tcW w:w="2126" w:type="dxa"/>
          </w:tcPr>
          <w:p w14:paraId="529F09B3" w14:textId="77777777" w:rsidR="00104076" w:rsidRDefault="00104076" w:rsidP="00104076">
            <w:pPr>
              <w:spacing w:line="276" w:lineRule="auto"/>
              <w:jc w:val="both"/>
              <w:rPr>
                <w:rFonts w:ascii="Times New Roman" w:hAnsi="Times New Roman"/>
                <w:szCs w:val="22"/>
                <w:lang w:val="en-US"/>
              </w:rPr>
            </w:pPr>
            <w:r w:rsidRPr="00E05B4C">
              <w:rPr>
                <w:rFonts w:ascii="Times New Roman" w:hAnsi="Times New Roman"/>
                <w:szCs w:val="22"/>
                <w:lang w:val="en-US"/>
              </w:rPr>
              <w:t>Book Chapter:</w:t>
            </w:r>
          </w:p>
          <w:p w14:paraId="27DFD89D" w14:textId="494159E4" w:rsidR="00A85523" w:rsidRPr="00E05B4C" w:rsidRDefault="00104076" w:rsidP="00104076">
            <w:pPr>
              <w:spacing w:line="276" w:lineRule="auto"/>
              <w:jc w:val="both"/>
              <w:rPr>
                <w:rFonts w:ascii="Times New Roman" w:hAnsi="Times New Roman"/>
              </w:rPr>
            </w:pPr>
            <w:r>
              <w:rPr>
                <w:rFonts w:ascii="Times New Roman" w:hAnsi="Times New Roman"/>
              </w:rPr>
              <w:t>4 &amp; Demo of Bloomberg Terminal</w:t>
            </w:r>
          </w:p>
        </w:tc>
      </w:tr>
      <w:tr w:rsidR="00A85523" w:rsidRPr="00E05B4C" w14:paraId="5C22EE5B" w14:textId="77777777" w:rsidTr="00861F94">
        <w:tc>
          <w:tcPr>
            <w:tcW w:w="988" w:type="dxa"/>
          </w:tcPr>
          <w:p w14:paraId="2D95843E" w14:textId="2F223B28" w:rsidR="00A85523" w:rsidRDefault="00A85523" w:rsidP="00EA66E0">
            <w:pPr>
              <w:spacing w:line="276" w:lineRule="auto"/>
              <w:jc w:val="both"/>
              <w:rPr>
                <w:rFonts w:ascii="Times New Roman" w:hAnsi="Times New Roman"/>
              </w:rPr>
            </w:pPr>
            <w:r>
              <w:rPr>
                <w:rFonts w:ascii="Times New Roman" w:hAnsi="Times New Roman"/>
                <w:szCs w:val="22"/>
                <w:lang w:val="en-US"/>
              </w:rPr>
              <w:lastRenderedPageBreak/>
              <w:t>5 – 6</w:t>
            </w:r>
          </w:p>
        </w:tc>
        <w:tc>
          <w:tcPr>
            <w:tcW w:w="2337" w:type="dxa"/>
          </w:tcPr>
          <w:p w14:paraId="5BFF010F" w14:textId="504AC566" w:rsidR="00A85523" w:rsidRPr="00861F94" w:rsidRDefault="005B3D45" w:rsidP="00EA66E0">
            <w:pPr>
              <w:spacing w:line="276" w:lineRule="auto"/>
              <w:jc w:val="both"/>
              <w:rPr>
                <w:rFonts w:ascii="Times New Roman" w:hAnsi="Times New Roman"/>
              </w:rPr>
            </w:pPr>
            <w:r>
              <w:rPr>
                <w:rFonts w:ascii="Times New Roman" w:hAnsi="Times New Roman"/>
              </w:rPr>
              <w:t>Financing Debt Securities</w:t>
            </w:r>
          </w:p>
        </w:tc>
        <w:tc>
          <w:tcPr>
            <w:tcW w:w="3900" w:type="dxa"/>
          </w:tcPr>
          <w:p w14:paraId="00F94033" w14:textId="62A179B1" w:rsidR="00A85523" w:rsidRDefault="005B3D45"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Repo and Reverse Repo</w:t>
            </w:r>
          </w:p>
          <w:p w14:paraId="00DC4A7B" w14:textId="45D47647" w:rsidR="005B3D45" w:rsidRDefault="00104076"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 xml:space="preserve"> Long and Short positions using Repo and Reverse Repo</w:t>
            </w:r>
          </w:p>
          <w:p w14:paraId="6D212064" w14:textId="02CA5B09" w:rsidR="00104076" w:rsidRDefault="00104076"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 xml:space="preserve"> Auctions of Treasury Debt Securities</w:t>
            </w:r>
          </w:p>
          <w:p w14:paraId="60D881AD" w14:textId="2813288F" w:rsidR="00104076" w:rsidRDefault="00104076"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 xml:space="preserve"> Rollovers</w:t>
            </w:r>
          </w:p>
        </w:tc>
        <w:tc>
          <w:tcPr>
            <w:tcW w:w="2126" w:type="dxa"/>
          </w:tcPr>
          <w:p w14:paraId="63D69454" w14:textId="77777777" w:rsidR="00104076" w:rsidRDefault="00104076" w:rsidP="00104076">
            <w:pPr>
              <w:spacing w:line="276" w:lineRule="auto"/>
              <w:jc w:val="both"/>
              <w:rPr>
                <w:rFonts w:ascii="Times New Roman" w:hAnsi="Times New Roman"/>
                <w:szCs w:val="22"/>
                <w:lang w:val="en-US"/>
              </w:rPr>
            </w:pPr>
            <w:r w:rsidRPr="00E05B4C">
              <w:rPr>
                <w:rFonts w:ascii="Times New Roman" w:hAnsi="Times New Roman"/>
                <w:szCs w:val="22"/>
                <w:lang w:val="en-US"/>
              </w:rPr>
              <w:t>Book Chapter:</w:t>
            </w:r>
          </w:p>
          <w:p w14:paraId="6CF3B2E5" w14:textId="5C237617" w:rsidR="00A85523" w:rsidRPr="00E05B4C" w:rsidRDefault="00104076" w:rsidP="00104076">
            <w:pPr>
              <w:spacing w:line="276" w:lineRule="auto"/>
              <w:jc w:val="both"/>
              <w:rPr>
                <w:rFonts w:ascii="Times New Roman" w:hAnsi="Times New Roman"/>
              </w:rPr>
            </w:pPr>
            <w:r>
              <w:rPr>
                <w:rFonts w:ascii="Times New Roman" w:hAnsi="Times New Roman"/>
                <w:szCs w:val="22"/>
                <w:lang w:val="en-US"/>
              </w:rPr>
              <w:t>5 &amp; 6</w:t>
            </w:r>
          </w:p>
        </w:tc>
      </w:tr>
      <w:tr w:rsidR="00A85523" w:rsidRPr="00E05B4C" w14:paraId="092BED9B" w14:textId="77777777" w:rsidTr="00861F94">
        <w:tc>
          <w:tcPr>
            <w:tcW w:w="988" w:type="dxa"/>
          </w:tcPr>
          <w:p w14:paraId="518A93AB" w14:textId="54B30CF7" w:rsidR="00A85523" w:rsidRDefault="00A85523" w:rsidP="00EA66E0">
            <w:pPr>
              <w:spacing w:line="276" w:lineRule="auto"/>
              <w:jc w:val="both"/>
              <w:rPr>
                <w:rFonts w:ascii="Times New Roman" w:hAnsi="Times New Roman"/>
              </w:rPr>
            </w:pPr>
            <w:r>
              <w:rPr>
                <w:rFonts w:ascii="Times New Roman" w:hAnsi="Times New Roman"/>
                <w:szCs w:val="22"/>
                <w:lang w:val="en-US"/>
              </w:rPr>
              <w:t>7 – 8</w:t>
            </w:r>
          </w:p>
        </w:tc>
        <w:tc>
          <w:tcPr>
            <w:tcW w:w="2337" w:type="dxa"/>
          </w:tcPr>
          <w:p w14:paraId="4C4FEBC0" w14:textId="71117578" w:rsidR="00A85523" w:rsidRPr="00861F94" w:rsidRDefault="00104076" w:rsidP="00EA66E0">
            <w:pPr>
              <w:spacing w:line="276" w:lineRule="auto"/>
              <w:jc w:val="both"/>
              <w:rPr>
                <w:rFonts w:ascii="Times New Roman" w:hAnsi="Times New Roman"/>
              </w:rPr>
            </w:pPr>
            <w:r>
              <w:rPr>
                <w:rFonts w:ascii="Times New Roman" w:hAnsi="Times New Roman"/>
              </w:rPr>
              <w:t>Fixed Income Valuations</w:t>
            </w:r>
          </w:p>
        </w:tc>
        <w:tc>
          <w:tcPr>
            <w:tcW w:w="3900" w:type="dxa"/>
          </w:tcPr>
          <w:p w14:paraId="53616740" w14:textId="77777777" w:rsidR="00A85523" w:rsidRDefault="00104076"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Valuations of Bonds</w:t>
            </w:r>
          </w:p>
          <w:p w14:paraId="2F554228" w14:textId="77777777" w:rsidR="00104076" w:rsidRDefault="00104076"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Liquidity Premium</w:t>
            </w:r>
          </w:p>
          <w:p w14:paraId="3113FC6B" w14:textId="21549D5D" w:rsidR="00104076" w:rsidRDefault="00104076" w:rsidP="00861F94">
            <w:pPr>
              <w:pStyle w:val="ListParagraph"/>
              <w:numPr>
                <w:ilvl w:val="0"/>
                <w:numId w:val="13"/>
              </w:numPr>
              <w:spacing w:line="276" w:lineRule="auto"/>
              <w:ind w:left="247" w:hanging="180"/>
              <w:jc w:val="both"/>
              <w:rPr>
                <w:rFonts w:ascii="Times New Roman" w:hAnsi="Times New Roman"/>
              </w:rPr>
            </w:pPr>
            <w:r w:rsidRPr="00104076">
              <w:rPr>
                <w:rFonts w:ascii="Times New Roman" w:hAnsi="Times New Roman"/>
              </w:rPr>
              <w:t>Estimating Probability of Default of a Risky Bond</w:t>
            </w:r>
          </w:p>
        </w:tc>
        <w:tc>
          <w:tcPr>
            <w:tcW w:w="2126" w:type="dxa"/>
          </w:tcPr>
          <w:p w14:paraId="75E51302" w14:textId="77777777" w:rsidR="00104076" w:rsidRDefault="00104076" w:rsidP="00104076">
            <w:pPr>
              <w:spacing w:line="276" w:lineRule="auto"/>
              <w:jc w:val="both"/>
              <w:rPr>
                <w:rFonts w:ascii="Times New Roman" w:hAnsi="Times New Roman"/>
                <w:szCs w:val="22"/>
                <w:lang w:val="en-US"/>
              </w:rPr>
            </w:pPr>
            <w:r w:rsidRPr="00E05B4C">
              <w:rPr>
                <w:rFonts w:ascii="Times New Roman" w:hAnsi="Times New Roman"/>
                <w:szCs w:val="22"/>
                <w:lang w:val="en-US"/>
              </w:rPr>
              <w:t>Book Chapter:</w:t>
            </w:r>
          </w:p>
          <w:p w14:paraId="66C75C47" w14:textId="5E277A84" w:rsidR="00A85523" w:rsidRPr="00E05B4C" w:rsidRDefault="00104076" w:rsidP="00104076">
            <w:pPr>
              <w:spacing w:line="276" w:lineRule="auto"/>
              <w:jc w:val="both"/>
              <w:rPr>
                <w:rFonts w:ascii="Times New Roman" w:hAnsi="Times New Roman"/>
              </w:rPr>
            </w:pPr>
            <w:r>
              <w:rPr>
                <w:rFonts w:ascii="Times New Roman" w:hAnsi="Times New Roman"/>
                <w:szCs w:val="22"/>
                <w:lang w:val="en-US"/>
              </w:rPr>
              <w:t>7, 8</w:t>
            </w:r>
            <w:r w:rsidR="00734356">
              <w:rPr>
                <w:rFonts w:ascii="Times New Roman" w:hAnsi="Times New Roman"/>
                <w:szCs w:val="22"/>
                <w:lang w:val="en-US"/>
              </w:rPr>
              <w:t>, 9</w:t>
            </w:r>
            <w:r>
              <w:rPr>
                <w:rFonts w:ascii="Times New Roman" w:hAnsi="Times New Roman"/>
                <w:szCs w:val="22"/>
                <w:lang w:val="en-US"/>
              </w:rPr>
              <w:t xml:space="preserve"> &amp; 10</w:t>
            </w:r>
          </w:p>
        </w:tc>
      </w:tr>
      <w:tr w:rsidR="00A85523" w:rsidRPr="00E05B4C" w14:paraId="7F0C3F76" w14:textId="77777777" w:rsidTr="00861F94">
        <w:tc>
          <w:tcPr>
            <w:tcW w:w="988" w:type="dxa"/>
          </w:tcPr>
          <w:p w14:paraId="64522F93" w14:textId="66AD35D9" w:rsidR="00A85523" w:rsidRDefault="00A85523" w:rsidP="00EA66E0">
            <w:pPr>
              <w:spacing w:line="276" w:lineRule="auto"/>
              <w:jc w:val="both"/>
              <w:rPr>
                <w:rFonts w:ascii="Times New Roman" w:hAnsi="Times New Roman"/>
              </w:rPr>
            </w:pPr>
            <w:r>
              <w:rPr>
                <w:rFonts w:ascii="Times New Roman" w:hAnsi="Times New Roman"/>
                <w:szCs w:val="22"/>
                <w:lang w:val="en-US"/>
              </w:rPr>
              <w:t>9 – 10</w:t>
            </w:r>
          </w:p>
        </w:tc>
        <w:tc>
          <w:tcPr>
            <w:tcW w:w="2337" w:type="dxa"/>
          </w:tcPr>
          <w:p w14:paraId="3FF80B65" w14:textId="09E95E85" w:rsidR="00A85523" w:rsidRPr="00861F94" w:rsidRDefault="00734356" w:rsidP="00EA66E0">
            <w:pPr>
              <w:spacing w:line="276" w:lineRule="auto"/>
              <w:jc w:val="both"/>
              <w:rPr>
                <w:rFonts w:ascii="Times New Roman" w:hAnsi="Times New Roman"/>
              </w:rPr>
            </w:pPr>
            <w:r>
              <w:rPr>
                <w:rFonts w:ascii="Times New Roman" w:hAnsi="Times New Roman"/>
              </w:rPr>
              <w:t>Term Structure and Yield</w:t>
            </w:r>
          </w:p>
        </w:tc>
        <w:tc>
          <w:tcPr>
            <w:tcW w:w="3900" w:type="dxa"/>
          </w:tcPr>
          <w:p w14:paraId="60666E96" w14:textId="77777777" w:rsidR="00734356" w:rsidRPr="00734356"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 xml:space="preserve">Term Structure of Interest Rate </w:t>
            </w:r>
          </w:p>
          <w:p w14:paraId="54AD5233" w14:textId="77777777" w:rsidR="00734356" w:rsidRPr="00734356"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 xml:space="preserve">Interpreting Yield Curve. </w:t>
            </w:r>
          </w:p>
          <w:p w14:paraId="183742F9" w14:textId="0B0E0A4F" w:rsidR="00734356" w:rsidRPr="00734356"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Basics of Term Structure Modelling</w:t>
            </w:r>
            <w:r>
              <w:rPr>
                <w:rFonts w:ascii="Times New Roman" w:hAnsi="Times New Roman"/>
              </w:rPr>
              <w:t>.</w:t>
            </w:r>
            <w:r w:rsidRPr="00734356">
              <w:rPr>
                <w:rFonts w:ascii="Times New Roman" w:hAnsi="Times New Roman"/>
              </w:rPr>
              <w:t xml:space="preserve"> </w:t>
            </w:r>
          </w:p>
          <w:p w14:paraId="1B111922" w14:textId="77777777" w:rsidR="00734356" w:rsidRPr="00734356"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 xml:space="preserve">YTM Curve versus Spot Curve </w:t>
            </w:r>
          </w:p>
          <w:p w14:paraId="79FDFC8C" w14:textId="77777777" w:rsidR="00734356" w:rsidRPr="00734356"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 xml:space="preserve">Zero Coupon Yield Curve through Models </w:t>
            </w:r>
          </w:p>
          <w:p w14:paraId="29D9F83C" w14:textId="1FCE86D7" w:rsidR="00A85523"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Bootstrapping to derive the Spot Curve</w:t>
            </w:r>
          </w:p>
        </w:tc>
        <w:tc>
          <w:tcPr>
            <w:tcW w:w="2126" w:type="dxa"/>
          </w:tcPr>
          <w:p w14:paraId="4DE04FA7" w14:textId="77777777" w:rsidR="00734356" w:rsidRDefault="00734356" w:rsidP="00734356">
            <w:pPr>
              <w:spacing w:line="276" w:lineRule="auto"/>
              <w:jc w:val="both"/>
              <w:rPr>
                <w:rFonts w:ascii="Times New Roman" w:hAnsi="Times New Roman"/>
                <w:szCs w:val="22"/>
                <w:lang w:val="en-US"/>
              </w:rPr>
            </w:pPr>
            <w:r w:rsidRPr="00E05B4C">
              <w:rPr>
                <w:rFonts w:ascii="Times New Roman" w:hAnsi="Times New Roman"/>
                <w:szCs w:val="22"/>
                <w:lang w:val="en-US"/>
              </w:rPr>
              <w:t>Book Chapter:</w:t>
            </w:r>
          </w:p>
          <w:p w14:paraId="2A14E7C5" w14:textId="315C96CE" w:rsidR="00A85523" w:rsidRPr="00E05B4C" w:rsidRDefault="00734356" w:rsidP="00734356">
            <w:pPr>
              <w:spacing w:line="276" w:lineRule="auto"/>
              <w:jc w:val="both"/>
              <w:rPr>
                <w:rFonts w:ascii="Times New Roman" w:hAnsi="Times New Roman"/>
              </w:rPr>
            </w:pPr>
            <w:r>
              <w:rPr>
                <w:rFonts w:ascii="Times New Roman" w:hAnsi="Times New Roman"/>
                <w:szCs w:val="22"/>
                <w:lang w:val="en-US"/>
              </w:rPr>
              <w:t>7, 8, 9 &amp; 10</w:t>
            </w:r>
          </w:p>
        </w:tc>
      </w:tr>
      <w:tr w:rsidR="00A85523" w:rsidRPr="00E05B4C" w14:paraId="16808F3A" w14:textId="77777777" w:rsidTr="00861F94">
        <w:tc>
          <w:tcPr>
            <w:tcW w:w="988" w:type="dxa"/>
          </w:tcPr>
          <w:p w14:paraId="3713EC10" w14:textId="0987E3B4" w:rsidR="00A85523" w:rsidRDefault="00A85523" w:rsidP="00EA66E0">
            <w:pPr>
              <w:spacing w:line="276" w:lineRule="auto"/>
              <w:jc w:val="both"/>
              <w:rPr>
                <w:rFonts w:ascii="Times New Roman" w:hAnsi="Times New Roman"/>
              </w:rPr>
            </w:pPr>
            <w:r w:rsidRPr="00E05B4C">
              <w:rPr>
                <w:rFonts w:ascii="Times New Roman" w:hAnsi="Times New Roman"/>
                <w:szCs w:val="22"/>
                <w:lang w:val="en-US"/>
              </w:rPr>
              <w:t>1</w:t>
            </w:r>
            <w:r>
              <w:rPr>
                <w:rFonts w:ascii="Times New Roman" w:hAnsi="Times New Roman"/>
                <w:szCs w:val="22"/>
                <w:lang w:val="en-US"/>
              </w:rPr>
              <w:t>1 – 12</w:t>
            </w:r>
          </w:p>
        </w:tc>
        <w:tc>
          <w:tcPr>
            <w:tcW w:w="2337" w:type="dxa"/>
          </w:tcPr>
          <w:p w14:paraId="3AFFE427" w14:textId="77777777" w:rsidR="00734356" w:rsidRPr="00734356" w:rsidRDefault="00734356" w:rsidP="00734356">
            <w:pPr>
              <w:spacing w:line="276" w:lineRule="auto"/>
              <w:jc w:val="both"/>
              <w:rPr>
                <w:rFonts w:ascii="Times New Roman" w:hAnsi="Times New Roman"/>
              </w:rPr>
            </w:pPr>
            <w:r w:rsidRPr="00734356">
              <w:rPr>
                <w:rFonts w:ascii="Times New Roman" w:hAnsi="Times New Roman"/>
              </w:rPr>
              <w:t xml:space="preserve">Fixed Income Market Risk Analysis </w:t>
            </w:r>
          </w:p>
          <w:p w14:paraId="1253EA6C" w14:textId="77777777" w:rsidR="00A85523" w:rsidRPr="00861F94" w:rsidRDefault="00A85523" w:rsidP="00EA66E0">
            <w:pPr>
              <w:spacing w:line="276" w:lineRule="auto"/>
              <w:jc w:val="both"/>
              <w:rPr>
                <w:rFonts w:ascii="Times New Roman" w:hAnsi="Times New Roman"/>
              </w:rPr>
            </w:pPr>
          </w:p>
        </w:tc>
        <w:tc>
          <w:tcPr>
            <w:tcW w:w="3900" w:type="dxa"/>
          </w:tcPr>
          <w:p w14:paraId="2AE34215" w14:textId="77777777" w:rsidR="00734356" w:rsidRPr="00734356"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 xml:space="preserve">Bond Sensitivity of Interest rate </w:t>
            </w:r>
          </w:p>
          <w:p w14:paraId="6B6AEEC0" w14:textId="77777777" w:rsidR="00734356" w:rsidRPr="00734356"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Duration estimation and its implication for portfolio Management</w:t>
            </w:r>
          </w:p>
          <w:p w14:paraId="005634C3" w14:textId="77777777" w:rsidR="00734356" w:rsidRPr="00734356"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 xml:space="preserve">Convexity estimation </w:t>
            </w:r>
          </w:p>
          <w:p w14:paraId="3854E516" w14:textId="0632DDCE" w:rsidR="00A85523" w:rsidRDefault="00734356" w:rsidP="00734356">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Impact of Duration and Convexity on Bond Prices</w:t>
            </w:r>
          </w:p>
        </w:tc>
        <w:tc>
          <w:tcPr>
            <w:tcW w:w="2126" w:type="dxa"/>
          </w:tcPr>
          <w:p w14:paraId="16F93056" w14:textId="77777777" w:rsidR="00734356" w:rsidRDefault="00734356" w:rsidP="00734356">
            <w:pPr>
              <w:spacing w:line="276" w:lineRule="auto"/>
              <w:jc w:val="both"/>
              <w:rPr>
                <w:rFonts w:ascii="Times New Roman" w:hAnsi="Times New Roman"/>
                <w:szCs w:val="22"/>
                <w:lang w:val="en-US"/>
              </w:rPr>
            </w:pPr>
            <w:r w:rsidRPr="00E05B4C">
              <w:rPr>
                <w:rFonts w:ascii="Times New Roman" w:hAnsi="Times New Roman"/>
                <w:szCs w:val="22"/>
                <w:lang w:val="en-US"/>
              </w:rPr>
              <w:t>Book Chapter:</w:t>
            </w:r>
          </w:p>
          <w:p w14:paraId="2BE54B25" w14:textId="70C009A3" w:rsidR="00A85523" w:rsidRPr="00E05B4C" w:rsidRDefault="00734356" w:rsidP="00734356">
            <w:pPr>
              <w:spacing w:line="276" w:lineRule="auto"/>
              <w:jc w:val="both"/>
              <w:rPr>
                <w:rFonts w:ascii="Times New Roman" w:hAnsi="Times New Roman"/>
              </w:rPr>
            </w:pPr>
            <w:r>
              <w:rPr>
                <w:rFonts w:ascii="Times New Roman" w:hAnsi="Times New Roman"/>
                <w:szCs w:val="22"/>
                <w:lang w:val="en-US"/>
              </w:rPr>
              <w:t>7, 8, 9 &amp; 10</w:t>
            </w:r>
          </w:p>
        </w:tc>
      </w:tr>
      <w:tr w:rsidR="00A85523" w:rsidRPr="00E05B4C" w14:paraId="0C21E03C" w14:textId="77777777" w:rsidTr="00861F94">
        <w:tc>
          <w:tcPr>
            <w:tcW w:w="988" w:type="dxa"/>
          </w:tcPr>
          <w:p w14:paraId="4B134FA1" w14:textId="1557CC2D" w:rsidR="00A85523" w:rsidRPr="00E05B4C" w:rsidRDefault="00A85523" w:rsidP="00EA66E0">
            <w:pPr>
              <w:spacing w:line="276" w:lineRule="auto"/>
              <w:jc w:val="both"/>
              <w:rPr>
                <w:rFonts w:ascii="Times New Roman" w:hAnsi="Times New Roman"/>
              </w:rPr>
            </w:pPr>
            <w:r w:rsidRPr="00E05B4C">
              <w:rPr>
                <w:rFonts w:ascii="Times New Roman" w:hAnsi="Times New Roman"/>
                <w:szCs w:val="22"/>
                <w:lang w:val="en-US"/>
              </w:rPr>
              <w:t>1</w:t>
            </w:r>
            <w:r>
              <w:rPr>
                <w:rFonts w:ascii="Times New Roman" w:hAnsi="Times New Roman"/>
                <w:szCs w:val="22"/>
                <w:lang w:val="en-US"/>
              </w:rPr>
              <w:t>3 – 14</w:t>
            </w:r>
          </w:p>
        </w:tc>
        <w:tc>
          <w:tcPr>
            <w:tcW w:w="2337" w:type="dxa"/>
          </w:tcPr>
          <w:p w14:paraId="3EE2A23D" w14:textId="06ED666B" w:rsidR="00A85523" w:rsidRPr="00861F94" w:rsidRDefault="00734356" w:rsidP="00EA66E0">
            <w:pPr>
              <w:spacing w:line="276" w:lineRule="auto"/>
              <w:jc w:val="both"/>
              <w:rPr>
                <w:rFonts w:ascii="Times New Roman" w:hAnsi="Times New Roman"/>
              </w:rPr>
            </w:pPr>
            <w:r>
              <w:rPr>
                <w:rFonts w:ascii="Times New Roman" w:hAnsi="Times New Roman"/>
              </w:rPr>
              <w:t>Mortgage Backed (MBS) / Asset Backed Sector (ABS) of the Bond Market</w:t>
            </w:r>
          </w:p>
        </w:tc>
        <w:tc>
          <w:tcPr>
            <w:tcW w:w="3900" w:type="dxa"/>
          </w:tcPr>
          <w:p w14:paraId="125B7CCC" w14:textId="77777777" w:rsidR="00A85523" w:rsidRDefault="00734356" w:rsidP="00861F94">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Collateralized Mortgage Obligations</w:t>
            </w:r>
          </w:p>
          <w:p w14:paraId="48C35D6C" w14:textId="77777777" w:rsidR="00734356" w:rsidRDefault="00734356" w:rsidP="00861F94">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Residential Mortgage Loans</w:t>
            </w:r>
          </w:p>
          <w:p w14:paraId="408B87F2" w14:textId="77777777" w:rsidR="00734356" w:rsidRDefault="00734356" w:rsidP="00861F94">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Commercial Mortgage-Backed Securities</w:t>
            </w:r>
          </w:p>
          <w:p w14:paraId="1DF4D30D" w14:textId="77777777" w:rsidR="00734356" w:rsidRDefault="00734356" w:rsidP="00861F94">
            <w:pPr>
              <w:pStyle w:val="ListParagraph"/>
              <w:numPr>
                <w:ilvl w:val="0"/>
                <w:numId w:val="13"/>
              </w:numPr>
              <w:spacing w:line="276" w:lineRule="auto"/>
              <w:ind w:left="247" w:hanging="180"/>
              <w:jc w:val="both"/>
              <w:rPr>
                <w:rFonts w:ascii="Times New Roman" w:hAnsi="Times New Roman"/>
              </w:rPr>
            </w:pPr>
            <w:r w:rsidRPr="00734356">
              <w:rPr>
                <w:rFonts w:ascii="Times New Roman" w:hAnsi="Times New Roman"/>
              </w:rPr>
              <w:t xml:space="preserve">The Securitization Process and Features of </w:t>
            </w:r>
            <w:r>
              <w:rPr>
                <w:rFonts w:ascii="Times New Roman" w:hAnsi="Times New Roman"/>
              </w:rPr>
              <w:t>MBS/</w:t>
            </w:r>
            <w:r w:rsidRPr="00734356">
              <w:rPr>
                <w:rFonts w:ascii="Times New Roman" w:hAnsi="Times New Roman"/>
              </w:rPr>
              <w:t>ABS</w:t>
            </w:r>
          </w:p>
          <w:p w14:paraId="1776D455" w14:textId="7F8E5CEF" w:rsidR="002C1534" w:rsidRDefault="002C1534"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Treasury Inflation Protected Securities (TIPS)</w:t>
            </w:r>
          </w:p>
        </w:tc>
        <w:tc>
          <w:tcPr>
            <w:tcW w:w="2126" w:type="dxa"/>
          </w:tcPr>
          <w:p w14:paraId="324043B7" w14:textId="77777777" w:rsidR="00734356" w:rsidRDefault="00734356" w:rsidP="00734356">
            <w:pPr>
              <w:spacing w:line="276" w:lineRule="auto"/>
              <w:jc w:val="both"/>
              <w:rPr>
                <w:rFonts w:ascii="Times New Roman" w:hAnsi="Times New Roman"/>
                <w:szCs w:val="22"/>
                <w:lang w:val="en-US"/>
              </w:rPr>
            </w:pPr>
            <w:r w:rsidRPr="00E05B4C">
              <w:rPr>
                <w:rFonts w:ascii="Times New Roman" w:hAnsi="Times New Roman"/>
                <w:szCs w:val="22"/>
                <w:lang w:val="en-US"/>
              </w:rPr>
              <w:t>Book Chapter:</w:t>
            </w:r>
          </w:p>
          <w:p w14:paraId="44BC7002" w14:textId="3ADAA9F7" w:rsidR="00A85523" w:rsidRPr="00E05B4C" w:rsidRDefault="00734356" w:rsidP="00734356">
            <w:pPr>
              <w:spacing w:line="276" w:lineRule="auto"/>
              <w:jc w:val="both"/>
              <w:rPr>
                <w:rFonts w:ascii="Times New Roman" w:hAnsi="Times New Roman"/>
              </w:rPr>
            </w:pPr>
            <w:r>
              <w:rPr>
                <w:rFonts w:ascii="Times New Roman" w:hAnsi="Times New Roman"/>
                <w:szCs w:val="22"/>
                <w:lang w:val="en-US"/>
              </w:rPr>
              <w:t>11</w:t>
            </w:r>
            <w:r w:rsidR="002C1534">
              <w:rPr>
                <w:rFonts w:ascii="Times New Roman" w:hAnsi="Times New Roman"/>
                <w:szCs w:val="22"/>
                <w:lang w:val="en-US"/>
              </w:rPr>
              <w:t>, 12</w:t>
            </w:r>
            <w:r>
              <w:rPr>
                <w:rFonts w:ascii="Times New Roman" w:hAnsi="Times New Roman"/>
                <w:szCs w:val="22"/>
                <w:lang w:val="en-US"/>
              </w:rPr>
              <w:t xml:space="preserve"> &amp; 1</w:t>
            </w:r>
            <w:r w:rsidR="002C1534">
              <w:rPr>
                <w:rFonts w:ascii="Times New Roman" w:hAnsi="Times New Roman"/>
                <w:szCs w:val="22"/>
                <w:lang w:val="en-US"/>
              </w:rPr>
              <w:t>3</w:t>
            </w:r>
          </w:p>
        </w:tc>
      </w:tr>
      <w:tr w:rsidR="00A85523" w:rsidRPr="00E05B4C" w14:paraId="4F4AB643" w14:textId="77777777" w:rsidTr="00861F94">
        <w:tc>
          <w:tcPr>
            <w:tcW w:w="988" w:type="dxa"/>
          </w:tcPr>
          <w:p w14:paraId="4327C91A" w14:textId="2E980B42" w:rsidR="00A85523" w:rsidRPr="00E05B4C" w:rsidRDefault="00A85523" w:rsidP="00EA66E0">
            <w:pPr>
              <w:spacing w:line="276" w:lineRule="auto"/>
              <w:jc w:val="both"/>
              <w:rPr>
                <w:rFonts w:ascii="Times New Roman" w:hAnsi="Times New Roman"/>
              </w:rPr>
            </w:pPr>
            <w:r w:rsidRPr="00E05B4C">
              <w:rPr>
                <w:rFonts w:ascii="Times New Roman" w:hAnsi="Times New Roman"/>
                <w:szCs w:val="22"/>
                <w:lang w:val="en-US"/>
              </w:rPr>
              <w:t>1</w:t>
            </w:r>
            <w:r>
              <w:rPr>
                <w:rFonts w:ascii="Times New Roman" w:hAnsi="Times New Roman"/>
                <w:szCs w:val="22"/>
                <w:lang w:val="en-US"/>
              </w:rPr>
              <w:t>5 – 16</w:t>
            </w:r>
          </w:p>
        </w:tc>
        <w:tc>
          <w:tcPr>
            <w:tcW w:w="2337" w:type="dxa"/>
          </w:tcPr>
          <w:p w14:paraId="685AC33C" w14:textId="31928FE2" w:rsidR="00A85523" w:rsidRPr="00861F94" w:rsidRDefault="00890838" w:rsidP="00EA66E0">
            <w:pPr>
              <w:spacing w:line="276" w:lineRule="auto"/>
              <w:jc w:val="both"/>
              <w:rPr>
                <w:rFonts w:ascii="Times New Roman" w:hAnsi="Times New Roman"/>
              </w:rPr>
            </w:pPr>
            <w:r>
              <w:rPr>
                <w:rFonts w:ascii="Times New Roman" w:hAnsi="Times New Roman"/>
              </w:rPr>
              <w:t>Fixed Income Derivatives</w:t>
            </w:r>
          </w:p>
        </w:tc>
        <w:tc>
          <w:tcPr>
            <w:tcW w:w="3900" w:type="dxa"/>
          </w:tcPr>
          <w:p w14:paraId="338B9271" w14:textId="0402443D" w:rsidR="00890838" w:rsidRPr="00890838" w:rsidRDefault="00890838" w:rsidP="00890838">
            <w:pPr>
              <w:pStyle w:val="ListParagraph"/>
              <w:numPr>
                <w:ilvl w:val="0"/>
                <w:numId w:val="13"/>
              </w:numPr>
              <w:spacing w:line="276" w:lineRule="auto"/>
              <w:ind w:left="247" w:hanging="180"/>
              <w:jc w:val="both"/>
              <w:rPr>
                <w:rFonts w:ascii="Times New Roman" w:hAnsi="Times New Roman"/>
              </w:rPr>
            </w:pPr>
            <w:r w:rsidRPr="00890838">
              <w:rPr>
                <w:rFonts w:ascii="Times New Roman" w:hAnsi="Times New Roman"/>
              </w:rPr>
              <w:t>S</w:t>
            </w:r>
            <w:r>
              <w:rPr>
                <w:rFonts w:ascii="Times New Roman" w:hAnsi="Times New Roman"/>
              </w:rPr>
              <w:t>hort Term Interest Rate (S</w:t>
            </w:r>
            <w:r w:rsidRPr="00890838">
              <w:rPr>
                <w:rFonts w:ascii="Times New Roman" w:hAnsi="Times New Roman"/>
              </w:rPr>
              <w:t>TIR</w:t>
            </w:r>
            <w:r>
              <w:rPr>
                <w:rFonts w:ascii="Times New Roman" w:hAnsi="Times New Roman"/>
              </w:rPr>
              <w:t>)</w:t>
            </w:r>
            <w:r w:rsidRPr="00890838">
              <w:rPr>
                <w:rFonts w:ascii="Times New Roman" w:hAnsi="Times New Roman"/>
              </w:rPr>
              <w:t xml:space="preserve"> Futures </w:t>
            </w:r>
          </w:p>
          <w:p w14:paraId="0C7DB573" w14:textId="77777777" w:rsidR="00890838" w:rsidRPr="00890838" w:rsidRDefault="00890838" w:rsidP="00890838">
            <w:pPr>
              <w:pStyle w:val="ListParagraph"/>
              <w:numPr>
                <w:ilvl w:val="0"/>
                <w:numId w:val="13"/>
              </w:numPr>
              <w:spacing w:line="276" w:lineRule="auto"/>
              <w:ind w:left="247" w:hanging="180"/>
              <w:jc w:val="both"/>
              <w:rPr>
                <w:rFonts w:ascii="Times New Roman" w:hAnsi="Times New Roman"/>
              </w:rPr>
            </w:pPr>
            <w:r w:rsidRPr="00890838">
              <w:rPr>
                <w:rFonts w:ascii="Times New Roman" w:hAnsi="Times New Roman"/>
              </w:rPr>
              <w:t xml:space="preserve">Long Bond Futures </w:t>
            </w:r>
          </w:p>
          <w:p w14:paraId="4DA6A4D3" w14:textId="77777777" w:rsidR="00890838" w:rsidRPr="00890838" w:rsidRDefault="00890838" w:rsidP="00890838">
            <w:pPr>
              <w:pStyle w:val="ListParagraph"/>
              <w:numPr>
                <w:ilvl w:val="0"/>
                <w:numId w:val="13"/>
              </w:numPr>
              <w:spacing w:line="276" w:lineRule="auto"/>
              <w:ind w:left="247" w:hanging="180"/>
              <w:jc w:val="both"/>
              <w:rPr>
                <w:rFonts w:ascii="Times New Roman" w:hAnsi="Times New Roman"/>
              </w:rPr>
            </w:pPr>
            <w:r w:rsidRPr="00890838">
              <w:rPr>
                <w:rFonts w:ascii="Times New Roman" w:hAnsi="Times New Roman"/>
              </w:rPr>
              <w:t xml:space="preserve">Contract Specification </w:t>
            </w:r>
          </w:p>
          <w:p w14:paraId="0D0E2303" w14:textId="77777777" w:rsidR="00890838" w:rsidRPr="00890838" w:rsidRDefault="00890838" w:rsidP="00890838">
            <w:pPr>
              <w:pStyle w:val="ListParagraph"/>
              <w:numPr>
                <w:ilvl w:val="0"/>
                <w:numId w:val="13"/>
              </w:numPr>
              <w:spacing w:line="276" w:lineRule="auto"/>
              <w:ind w:left="247" w:hanging="180"/>
              <w:jc w:val="both"/>
              <w:rPr>
                <w:rFonts w:ascii="Times New Roman" w:hAnsi="Times New Roman"/>
              </w:rPr>
            </w:pPr>
            <w:r w:rsidRPr="00890838">
              <w:rPr>
                <w:rFonts w:ascii="Times New Roman" w:hAnsi="Times New Roman"/>
              </w:rPr>
              <w:t xml:space="preserve">Conversion Factors  </w:t>
            </w:r>
          </w:p>
          <w:p w14:paraId="7261D88B" w14:textId="77777777" w:rsidR="00890838" w:rsidRPr="00890838" w:rsidRDefault="00890838" w:rsidP="00890838">
            <w:pPr>
              <w:pStyle w:val="ListParagraph"/>
              <w:numPr>
                <w:ilvl w:val="0"/>
                <w:numId w:val="13"/>
              </w:numPr>
              <w:spacing w:line="276" w:lineRule="auto"/>
              <w:ind w:left="247" w:hanging="180"/>
              <w:jc w:val="both"/>
              <w:rPr>
                <w:rFonts w:ascii="Times New Roman" w:hAnsi="Times New Roman"/>
              </w:rPr>
            </w:pPr>
            <w:r w:rsidRPr="00890838">
              <w:rPr>
                <w:rFonts w:ascii="Times New Roman" w:hAnsi="Times New Roman"/>
              </w:rPr>
              <w:t xml:space="preserve">Cheapest to Deliver Concept </w:t>
            </w:r>
          </w:p>
          <w:p w14:paraId="2EBD3E04" w14:textId="77777777" w:rsidR="00890838" w:rsidRPr="00890838" w:rsidRDefault="00890838" w:rsidP="00890838">
            <w:pPr>
              <w:pStyle w:val="ListParagraph"/>
              <w:numPr>
                <w:ilvl w:val="0"/>
                <w:numId w:val="13"/>
              </w:numPr>
              <w:spacing w:line="276" w:lineRule="auto"/>
              <w:ind w:left="247" w:hanging="180"/>
              <w:jc w:val="both"/>
              <w:rPr>
                <w:rFonts w:ascii="Times New Roman" w:hAnsi="Times New Roman"/>
              </w:rPr>
            </w:pPr>
            <w:r w:rsidRPr="00890838">
              <w:rPr>
                <w:rFonts w:ascii="Times New Roman" w:hAnsi="Times New Roman"/>
              </w:rPr>
              <w:t xml:space="preserve">Hedging with Bond Futures </w:t>
            </w:r>
          </w:p>
          <w:p w14:paraId="7D00B800" w14:textId="424A1608" w:rsidR="00A85523" w:rsidRDefault="00890838" w:rsidP="00890838">
            <w:pPr>
              <w:pStyle w:val="ListParagraph"/>
              <w:numPr>
                <w:ilvl w:val="0"/>
                <w:numId w:val="13"/>
              </w:numPr>
              <w:spacing w:line="276" w:lineRule="auto"/>
              <w:ind w:left="247" w:hanging="180"/>
              <w:jc w:val="both"/>
              <w:rPr>
                <w:rFonts w:ascii="Times New Roman" w:hAnsi="Times New Roman"/>
              </w:rPr>
            </w:pPr>
            <w:r w:rsidRPr="00890838">
              <w:rPr>
                <w:rFonts w:ascii="Times New Roman" w:hAnsi="Times New Roman"/>
              </w:rPr>
              <w:t>OTC Derivatives – Swaps, FRA, C</w:t>
            </w:r>
            <w:r>
              <w:rPr>
                <w:rFonts w:ascii="Times New Roman" w:hAnsi="Times New Roman"/>
              </w:rPr>
              <w:t>DS</w:t>
            </w:r>
          </w:p>
        </w:tc>
        <w:tc>
          <w:tcPr>
            <w:tcW w:w="2126" w:type="dxa"/>
          </w:tcPr>
          <w:p w14:paraId="0BB23652" w14:textId="77777777" w:rsidR="00890838" w:rsidRDefault="00890838" w:rsidP="00890838">
            <w:pPr>
              <w:spacing w:line="276" w:lineRule="auto"/>
              <w:jc w:val="both"/>
              <w:rPr>
                <w:rFonts w:ascii="Times New Roman" w:hAnsi="Times New Roman"/>
                <w:szCs w:val="22"/>
                <w:lang w:val="en-US"/>
              </w:rPr>
            </w:pPr>
            <w:r w:rsidRPr="00E05B4C">
              <w:rPr>
                <w:rFonts w:ascii="Times New Roman" w:hAnsi="Times New Roman"/>
                <w:szCs w:val="22"/>
                <w:lang w:val="en-US"/>
              </w:rPr>
              <w:t>Book Chapter:</w:t>
            </w:r>
          </w:p>
          <w:p w14:paraId="1F9FC4B9" w14:textId="533649D7" w:rsidR="00A85523" w:rsidRPr="00E05B4C" w:rsidRDefault="00890838" w:rsidP="00890838">
            <w:pPr>
              <w:spacing w:line="276" w:lineRule="auto"/>
              <w:jc w:val="both"/>
              <w:rPr>
                <w:rFonts w:ascii="Times New Roman" w:hAnsi="Times New Roman"/>
              </w:rPr>
            </w:pPr>
            <w:r>
              <w:rPr>
                <w:rFonts w:ascii="Times New Roman" w:hAnsi="Times New Roman"/>
                <w:szCs w:val="22"/>
                <w:lang w:val="en-US"/>
              </w:rPr>
              <w:t>14, 15, 16, 17 &amp; 18</w:t>
            </w:r>
          </w:p>
        </w:tc>
      </w:tr>
      <w:tr w:rsidR="00A85523" w:rsidRPr="00E05B4C" w14:paraId="7F4C72BB" w14:textId="77777777" w:rsidTr="00861F94">
        <w:tc>
          <w:tcPr>
            <w:tcW w:w="988" w:type="dxa"/>
          </w:tcPr>
          <w:p w14:paraId="347311F1" w14:textId="748DAA73" w:rsidR="00A85523" w:rsidRPr="00E05B4C" w:rsidRDefault="00A85523" w:rsidP="00EA66E0">
            <w:pPr>
              <w:spacing w:line="276" w:lineRule="auto"/>
              <w:jc w:val="both"/>
              <w:rPr>
                <w:rFonts w:ascii="Times New Roman" w:hAnsi="Times New Roman"/>
              </w:rPr>
            </w:pPr>
            <w:r w:rsidRPr="00E05B4C">
              <w:rPr>
                <w:rFonts w:ascii="Times New Roman" w:hAnsi="Times New Roman"/>
                <w:szCs w:val="22"/>
                <w:lang w:val="en-US"/>
              </w:rPr>
              <w:t>1</w:t>
            </w:r>
            <w:r>
              <w:rPr>
                <w:rFonts w:ascii="Times New Roman" w:hAnsi="Times New Roman"/>
                <w:szCs w:val="22"/>
                <w:lang w:val="en-US"/>
              </w:rPr>
              <w:t>7 – 18</w:t>
            </w:r>
          </w:p>
        </w:tc>
        <w:tc>
          <w:tcPr>
            <w:tcW w:w="2337" w:type="dxa"/>
          </w:tcPr>
          <w:p w14:paraId="3D841900" w14:textId="3A2C95D2" w:rsidR="00A85523" w:rsidRPr="00861F94" w:rsidRDefault="00890838" w:rsidP="00EA66E0">
            <w:pPr>
              <w:spacing w:line="276" w:lineRule="auto"/>
              <w:jc w:val="both"/>
              <w:rPr>
                <w:rFonts w:ascii="Times New Roman" w:hAnsi="Times New Roman"/>
              </w:rPr>
            </w:pPr>
            <w:r>
              <w:rPr>
                <w:rFonts w:ascii="Times New Roman" w:hAnsi="Times New Roman"/>
              </w:rPr>
              <w:t>Credit Analysis and Credit Ratings</w:t>
            </w:r>
          </w:p>
        </w:tc>
        <w:tc>
          <w:tcPr>
            <w:tcW w:w="3900" w:type="dxa"/>
          </w:tcPr>
          <w:p w14:paraId="02E2CBB8" w14:textId="77777777" w:rsidR="00A85523" w:rsidRDefault="00890838"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Credit Ratings</w:t>
            </w:r>
          </w:p>
          <w:p w14:paraId="23567F07" w14:textId="77777777" w:rsidR="00890838" w:rsidRDefault="00890838"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Credit Analysis</w:t>
            </w:r>
          </w:p>
          <w:p w14:paraId="44A86DA0" w14:textId="77777777" w:rsidR="00890838" w:rsidRDefault="00890838"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Credit Scoring Models</w:t>
            </w:r>
          </w:p>
          <w:p w14:paraId="0FBFF5A9" w14:textId="1FF42DE3" w:rsidR="00890838" w:rsidRDefault="00890838"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Credit Risk Models</w:t>
            </w:r>
          </w:p>
        </w:tc>
        <w:tc>
          <w:tcPr>
            <w:tcW w:w="2126" w:type="dxa"/>
          </w:tcPr>
          <w:p w14:paraId="52401402" w14:textId="221850EB" w:rsidR="00A85523" w:rsidRPr="00E05B4C" w:rsidRDefault="00890838" w:rsidP="00EA66E0">
            <w:pPr>
              <w:spacing w:line="276" w:lineRule="auto"/>
              <w:jc w:val="both"/>
              <w:rPr>
                <w:rFonts w:ascii="Times New Roman" w:hAnsi="Times New Roman"/>
              </w:rPr>
            </w:pPr>
            <w:r>
              <w:rPr>
                <w:rFonts w:ascii="Times New Roman" w:hAnsi="Times New Roman"/>
              </w:rPr>
              <w:t>Notes/PPT/Excel</w:t>
            </w:r>
          </w:p>
        </w:tc>
      </w:tr>
      <w:tr w:rsidR="00A85523" w:rsidRPr="00E05B4C" w14:paraId="725B5A63" w14:textId="77777777" w:rsidTr="00861F94">
        <w:tc>
          <w:tcPr>
            <w:tcW w:w="988" w:type="dxa"/>
          </w:tcPr>
          <w:p w14:paraId="02076AF1" w14:textId="335874E9" w:rsidR="00A85523" w:rsidRPr="00E05B4C" w:rsidRDefault="00A85523" w:rsidP="00EA66E0">
            <w:pPr>
              <w:spacing w:line="276" w:lineRule="auto"/>
              <w:jc w:val="both"/>
              <w:rPr>
                <w:rFonts w:ascii="Times New Roman" w:hAnsi="Times New Roman"/>
              </w:rPr>
            </w:pPr>
            <w:r w:rsidRPr="00E05B4C">
              <w:rPr>
                <w:rFonts w:ascii="Times New Roman" w:hAnsi="Times New Roman"/>
                <w:szCs w:val="22"/>
                <w:lang w:val="en-US"/>
              </w:rPr>
              <w:lastRenderedPageBreak/>
              <w:t>1</w:t>
            </w:r>
            <w:r>
              <w:rPr>
                <w:rFonts w:ascii="Times New Roman" w:hAnsi="Times New Roman"/>
                <w:szCs w:val="22"/>
                <w:lang w:val="en-US"/>
              </w:rPr>
              <w:t>9 – 20</w:t>
            </w:r>
          </w:p>
        </w:tc>
        <w:tc>
          <w:tcPr>
            <w:tcW w:w="2337" w:type="dxa"/>
          </w:tcPr>
          <w:p w14:paraId="719E46F6" w14:textId="57888F17" w:rsidR="00A85523" w:rsidRPr="00861F94" w:rsidRDefault="00890838" w:rsidP="00EA66E0">
            <w:pPr>
              <w:spacing w:line="276" w:lineRule="auto"/>
              <w:jc w:val="both"/>
              <w:rPr>
                <w:rFonts w:ascii="Times New Roman" w:hAnsi="Times New Roman"/>
              </w:rPr>
            </w:pPr>
            <w:r>
              <w:rPr>
                <w:rFonts w:ascii="Times New Roman" w:hAnsi="Times New Roman"/>
              </w:rPr>
              <w:t>Closure of the course</w:t>
            </w:r>
          </w:p>
        </w:tc>
        <w:tc>
          <w:tcPr>
            <w:tcW w:w="3900" w:type="dxa"/>
          </w:tcPr>
          <w:p w14:paraId="7D5CEB87" w14:textId="0B48728B" w:rsidR="00A85523" w:rsidRDefault="00890838"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Wrap up of learnings during the course.</w:t>
            </w:r>
          </w:p>
          <w:p w14:paraId="4860624F" w14:textId="77777777" w:rsidR="00890838" w:rsidRDefault="00890838"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Project Presentations</w:t>
            </w:r>
          </w:p>
          <w:p w14:paraId="60153A09" w14:textId="73FE6C1B" w:rsidR="00890838" w:rsidRDefault="00890838" w:rsidP="00861F94">
            <w:pPr>
              <w:pStyle w:val="ListParagraph"/>
              <w:numPr>
                <w:ilvl w:val="0"/>
                <w:numId w:val="13"/>
              </w:numPr>
              <w:spacing w:line="276" w:lineRule="auto"/>
              <w:ind w:left="247" w:hanging="180"/>
              <w:jc w:val="both"/>
              <w:rPr>
                <w:rFonts w:ascii="Times New Roman" w:hAnsi="Times New Roman"/>
              </w:rPr>
            </w:pPr>
            <w:r>
              <w:rPr>
                <w:rFonts w:ascii="Times New Roman" w:hAnsi="Times New Roman"/>
              </w:rPr>
              <w:t>Practitioner Session</w:t>
            </w:r>
          </w:p>
        </w:tc>
        <w:tc>
          <w:tcPr>
            <w:tcW w:w="2126" w:type="dxa"/>
          </w:tcPr>
          <w:p w14:paraId="296066FA" w14:textId="77777777" w:rsidR="00A85523" w:rsidRPr="00E05B4C" w:rsidRDefault="00A85523" w:rsidP="00EA66E0">
            <w:pPr>
              <w:spacing w:line="276" w:lineRule="auto"/>
              <w:jc w:val="both"/>
              <w:rPr>
                <w:rFonts w:ascii="Times New Roman" w:hAnsi="Times New Roman"/>
              </w:rPr>
            </w:pPr>
          </w:p>
        </w:tc>
      </w:tr>
    </w:tbl>
    <w:p w14:paraId="3138E30C" w14:textId="77777777" w:rsidR="0051630A" w:rsidRPr="00E05B4C" w:rsidRDefault="0051630A" w:rsidP="0051630A">
      <w:pPr>
        <w:spacing w:after="0"/>
        <w:jc w:val="both"/>
        <w:rPr>
          <w:rFonts w:ascii="Times New Roman" w:hAnsi="Times New Roman" w:cs="Times New Roman"/>
        </w:rPr>
      </w:pPr>
    </w:p>
    <w:p w14:paraId="6E6B067E"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1AE50663" w14:textId="52333B2E"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3055"/>
        <w:gridCol w:w="2340"/>
        <w:gridCol w:w="3956"/>
      </w:tblGrid>
      <w:tr w:rsidR="0051630A" w:rsidRPr="00E05B4C" w14:paraId="5DE490C5" w14:textId="77777777" w:rsidTr="00EA66E0">
        <w:tc>
          <w:tcPr>
            <w:tcW w:w="3055" w:type="dxa"/>
          </w:tcPr>
          <w:p w14:paraId="5F32CC1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2340" w:type="dxa"/>
          </w:tcPr>
          <w:p w14:paraId="3ACD9808"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3956" w:type="dxa"/>
          </w:tcPr>
          <w:p w14:paraId="7C4E2B6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6B2016" w:rsidRPr="00E05B4C" w14:paraId="34792264" w14:textId="77777777" w:rsidTr="00EA66E0">
        <w:tc>
          <w:tcPr>
            <w:tcW w:w="3055" w:type="dxa"/>
          </w:tcPr>
          <w:p w14:paraId="3D278436" w14:textId="36D4DB8F" w:rsidR="006B2016" w:rsidRPr="006B2016" w:rsidRDefault="006B2016" w:rsidP="00EA66E0">
            <w:pPr>
              <w:spacing w:line="276" w:lineRule="auto"/>
              <w:jc w:val="both"/>
              <w:rPr>
                <w:rFonts w:ascii="Times New Roman" w:hAnsi="Times New Roman"/>
              </w:rPr>
            </w:pPr>
            <w:r w:rsidRPr="006B2016">
              <w:rPr>
                <w:rFonts w:ascii="Times New Roman" w:hAnsi="Times New Roman"/>
              </w:rPr>
              <w:t>C</w:t>
            </w:r>
            <w:r>
              <w:rPr>
                <w:rFonts w:ascii="Times New Roman" w:hAnsi="Times New Roman"/>
              </w:rPr>
              <w:t>lass Participation</w:t>
            </w:r>
          </w:p>
        </w:tc>
        <w:tc>
          <w:tcPr>
            <w:tcW w:w="2340" w:type="dxa"/>
          </w:tcPr>
          <w:p w14:paraId="3007E036" w14:textId="22BDB1E1" w:rsidR="006B2016" w:rsidRPr="006B2016" w:rsidRDefault="006B2016" w:rsidP="00EA66E0">
            <w:pPr>
              <w:spacing w:line="276" w:lineRule="auto"/>
              <w:jc w:val="both"/>
              <w:rPr>
                <w:rFonts w:ascii="Times New Roman" w:hAnsi="Times New Roman"/>
              </w:rPr>
            </w:pPr>
            <w:r>
              <w:rPr>
                <w:rFonts w:ascii="Times New Roman" w:hAnsi="Times New Roman"/>
              </w:rPr>
              <w:t>10%</w:t>
            </w:r>
          </w:p>
        </w:tc>
        <w:tc>
          <w:tcPr>
            <w:tcW w:w="3956" w:type="dxa"/>
          </w:tcPr>
          <w:p w14:paraId="3931543B" w14:textId="77777777" w:rsidR="006B2016" w:rsidRPr="00E05B4C" w:rsidRDefault="006B2016" w:rsidP="00EA66E0">
            <w:pPr>
              <w:spacing w:line="276" w:lineRule="auto"/>
              <w:jc w:val="both"/>
              <w:rPr>
                <w:rFonts w:ascii="Times New Roman" w:hAnsi="Times New Roman"/>
                <w:b/>
                <w:bCs/>
              </w:rPr>
            </w:pPr>
          </w:p>
        </w:tc>
      </w:tr>
      <w:tr w:rsidR="0051630A" w:rsidRPr="00E05B4C" w14:paraId="0E1B8775" w14:textId="77777777" w:rsidTr="00EA66E0">
        <w:tc>
          <w:tcPr>
            <w:tcW w:w="3055" w:type="dxa"/>
          </w:tcPr>
          <w:p w14:paraId="2492BACC" w14:textId="3EF9430F"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Quiz</w:t>
            </w:r>
            <w:r w:rsidR="00AF3CDB">
              <w:rPr>
                <w:rFonts w:ascii="Times New Roman" w:hAnsi="Times New Roman"/>
                <w:szCs w:val="22"/>
                <w:lang w:val="en-US"/>
              </w:rPr>
              <w:t xml:space="preserve"> </w:t>
            </w:r>
            <w:r w:rsidR="006B2016">
              <w:rPr>
                <w:rFonts w:ascii="Times New Roman" w:hAnsi="Times New Roman"/>
                <w:szCs w:val="22"/>
                <w:lang w:val="en-US"/>
              </w:rPr>
              <w:t>(2)</w:t>
            </w:r>
          </w:p>
        </w:tc>
        <w:tc>
          <w:tcPr>
            <w:tcW w:w="2340" w:type="dxa"/>
          </w:tcPr>
          <w:p w14:paraId="2C14E6CC" w14:textId="399EEFCF" w:rsidR="0051630A" w:rsidRPr="00E05B4C" w:rsidRDefault="006B2016" w:rsidP="00EA66E0">
            <w:pPr>
              <w:spacing w:line="276" w:lineRule="auto"/>
              <w:jc w:val="both"/>
              <w:rPr>
                <w:rFonts w:ascii="Times New Roman" w:hAnsi="Times New Roman"/>
                <w:szCs w:val="22"/>
                <w:lang w:val="en-US"/>
              </w:rPr>
            </w:pPr>
            <w:r>
              <w:rPr>
                <w:rFonts w:ascii="Times New Roman" w:hAnsi="Times New Roman"/>
                <w:szCs w:val="22"/>
                <w:lang w:val="en-US"/>
              </w:rPr>
              <w:t>20</w:t>
            </w:r>
            <w:r w:rsidR="00AF3CDB">
              <w:rPr>
                <w:rFonts w:ascii="Times New Roman" w:hAnsi="Times New Roman"/>
                <w:szCs w:val="22"/>
                <w:lang w:val="en-US"/>
              </w:rPr>
              <w:t>%</w:t>
            </w:r>
          </w:p>
        </w:tc>
        <w:tc>
          <w:tcPr>
            <w:tcW w:w="3956" w:type="dxa"/>
          </w:tcPr>
          <w:p w14:paraId="38E6ECE9" w14:textId="5C1251E6"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w:t>
            </w:r>
            <w:r w:rsidR="00AF3CDB">
              <w:rPr>
                <w:rFonts w:ascii="Times New Roman" w:hAnsi="Times New Roman"/>
                <w:szCs w:val="22"/>
                <w:lang w:val="en-US"/>
              </w:rPr>
              <w:t>L</w:t>
            </w:r>
            <w:r w:rsidRPr="00E05B4C">
              <w:rPr>
                <w:rFonts w:ascii="Times New Roman" w:hAnsi="Times New Roman"/>
                <w:szCs w:val="22"/>
                <w:lang w:val="en-US"/>
              </w:rPr>
              <w:t>O</w:t>
            </w:r>
            <w:r w:rsidR="00AF3CDB">
              <w:rPr>
                <w:rFonts w:ascii="Times New Roman" w:hAnsi="Times New Roman"/>
                <w:szCs w:val="22"/>
                <w:lang w:val="en-US"/>
              </w:rPr>
              <w:t>1, CLO</w:t>
            </w:r>
            <w:r w:rsidRPr="00E05B4C">
              <w:rPr>
                <w:rFonts w:ascii="Times New Roman" w:hAnsi="Times New Roman"/>
                <w:szCs w:val="22"/>
                <w:lang w:val="en-US"/>
              </w:rPr>
              <w:t>2</w:t>
            </w:r>
          </w:p>
        </w:tc>
      </w:tr>
      <w:tr w:rsidR="0051630A" w:rsidRPr="00E05B4C" w14:paraId="3C9B461A" w14:textId="77777777" w:rsidTr="00EA66E0">
        <w:tc>
          <w:tcPr>
            <w:tcW w:w="3055" w:type="dxa"/>
          </w:tcPr>
          <w:p w14:paraId="51283AB1" w14:textId="7BCBFFBA" w:rsidR="0051630A" w:rsidRPr="00E05B4C" w:rsidRDefault="00AF3CDB" w:rsidP="00EA66E0">
            <w:pPr>
              <w:spacing w:line="276" w:lineRule="auto"/>
              <w:jc w:val="both"/>
              <w:rPr>
                <w:rFonts w:ascii="Times New Roman" w:hAnsi="Times New Roman"/>
                <w:szCs w:val="22"/>
                <w:lang w:val="en-US"/>
              </w:rPr>
            </w:pPr>
            <w:r>
              <w:rPr>
                <w:rFonts w:ascii="Times New Roman" w:hAnsi="Times New Roman"/>
                <w:szCs w:val="22"/>
                <w:lang w:val="en-US"/>
              </w:rPr>
              <w:t>Assignment (</w:t>
            </w:r>
            <w:r w:rsidR="00A450C2">
              <w:rPr>
                <w:rFonts w:ascii="Times New Roman" w:hAnsi="Times New Roman"/>
                <w:szCs w:val="22"/>
                <w:lang w:val="en-US"/>
              </w:rPr>
              <w:t>Group</w:t>
            </w:r>
            <w:r>
              <w:rPr>
                <w:rFonts w:ascii="Times New Roman" w:hAnsi="Times New Roman"/>
                <w:szCs w:val="22"/>
                <w:lang w:val="en-US"/>
              </w:rPr>
              <w:t>)</w:t>
            </w:r>
          </w:p>
        </w:tc>
        <w:tc>
          <w:tcPr>
            <w:tcW w:w="2340" w:type="dxa"/>
          </w:tcPr>
          <w:p w14:paraId="0F607211" w14:textId="43032A09" w:rsidR="0051630A" w:rsidRPr="00E05B4C" w:rsidRDefault="00AF3CDB" w:rsidP="00EA66E0">
            <w:pPr>
              <w:spacing w:line="276" w:lineRule="auto"/>
              <w:jc w:val="both"/>
              <w:rPr>
                <w:rFonts w:ascii="Times New Roman" w:hAnsi="Times New Roman"/>
                <w:szCs w:val="22"/>
                <w:lang w:val="en-US"/>
              </w:rPr>
            </w:pPr>
            <w:r>
              <w:rPr>
                <w:rFonts w:ascii="Times New Roman" w:hAnsi="Times New Roman"/>
                <w:szCs w:val="22"/>
                <w:lang w:val="en-US"/>
              </w:rPr>
              <w:t>1</w:t>
            </w:r>
            <w:r w:rsidR="006B2016">
              <w:rPr>
                <w:rFonts w:ascii="Times New Roman" w:hAnsi="Times New Roman"/>
                <w:szCs w:val="22"/>
                <w:lang w:val="en-US"/>
              </w:rPr>
              <w:t>0</w:t>
            </w:r>
            <w:r>
              <w:rPr>
                <w:rFonts w:ascii="Times New Roman" w:hAnsi="Times New Roman"/>
                <w:szCs w:val="22"/>
                <w:lang w:val="en-US"/>
              </w:rPr>
              <w:t>%</w:t>
            </w:r>
          </w:p>
        </w:tc>
        <w:tc>
          <w:tcPr>
            <w:tcW w:w="3956" w:type="dxa"/>
          </w:tcPr>
          <w:p w14:paraId="0B685541" w14:textId="4A1CA07C"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AF3CDB">
              <w:rPr>
                <w:rFonts w:ascii="Times New Roman" w:hAnsi="Times New Roman"/>
                <w:szCs w:val="22"/>
                <w:lang w:val="en-US"/>
              </w:rPr>
              <w:t>2, CLO3</w:t>
            </w:r>
          </w:p>
        </w:tc>
      </w:tr>
      <w:tr w:rsidR="0051630A" w:rsidRPr="00E05B4C" w14:paraId="65C335F3" w14:textId="77777777" w:rsidTr="00EA66E0">
        <w:tc>
          <w:tcPr>
            <w:tcW w:w="3055" w:type="dxa"/>
          </w:tcPr>
          <w:p w14:paraId="2BDD39B7" w14:textId="62963413" w:rsidR="0051630A" w:rsidRPr="00E05B4C" w:rsidRDefault="00A450C2" w:rsidP="00EA66E0">
            <w:pPr>
              <w:spacing w:line="276" w:lineRule="auto"/>
              <w:jc w:val="both"/>
              <w:rPr>
                <w:rFonts w:ascii="Times New Roman" w:hAnsi="Times New Roman"/>
                <w:szCs w:val="22"/>
                <w:lang w:val="en-US"/>
              </w:rPr>
            </w:pPr>
            <w:r>
              <w:rPr>
                <w:rFonts w:ascii="Times New Roman" w:hAnsi="Times New Roman"/>
                <w:szCs w:val="22"/>
                <w:lang w:val="en-US"/>
              </w:rPr>
              <w:t>Mid-Term</w:t>
            </w:r>
          </w:p>
        </w:tc>
        <w:tc>
          <w:tcPr>
            <w:tcW w:w="2340" w:type="dxa"/>
          </w:tcPr>
          <w:p w14:paraId="60FBE9B6" w14:textId="56858B1B" w:rsidR="0051630A" w:rsidRPr="00E05B4C" w:rsidRDefault="006B2016" w:rsidP="00EA66E0">
            <w:pPr>
              <w:spacing w:line="276" w:lineRule="auto"/>
              <w:jc w:val="both"/>
              <w:rPr>
                <w:rFonts w:ascii="Times New Roman" w:hAnsi="Times New Roman"/>
                <w:szCs w:val="22"/>
                <w:lang w:val="en-US"/>
              </w:rPr>
            </w:pPr>
            <w:r>
              <w:rPr>
                <w:rFonts w:ascii="Times New Roman" w:hAnsi="Times New Roman"/>
                <w:szCs w:val="22"/>
                <w:lang w:val="en-US"/>
              </w:rPr>
              <w:t>2</w:t>
            </w:r>
            <w:r w:rsidR="00AF3CDB">
              <w:rPr>
                <w:rFonts w:ascii="Times New Roman" w:hAnsi="Times New Roman"/>
                <w:szCs w:val="22"/>
                <w:lang w:val="en-US"/>
              </w:rPr>
              <w:t>0%</w:t>
            </w:r>
          </w:p>
        </w:tc>
        <w:tc>
          <w:tcPr>
            <w:tcW w:w="3956" w:type="dxa"/>
          </w:tcPr>
          <w:p w14:paraId="3B41C8DA" w14:textId="7B06106D"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w:t>
            </w:r>
            <w:r w:rsidR="00AF3CDB">
              <w:rPr>
                <w:rFonts w:ascii="Times New Roman" w:hAnsi="Times New Roman"/>
                <w:szCs w:val="22"/>
                <w:lang w:val="en-US"/>
              </w:rPr>
              <w:t>LO1, CLO2, CLO3, CLO4</w:t>
            </w:r>
          </w:p>
        </w:tc>
      </w:tr>
      <w:tr w:rsidR="00AF3CDB" w:rsidRPr="00E05B4C" w14:paraId="78CC1080" w14:textId="77777777" w:rsidTr="00EA66E0">
        <w:tc>
          <w:tcPr>
            <w:tcW w:w="3055" w:type="dxa"/>
          </w:tcPr>
          <w:p w14:paraId="0CF9948E" w14:textId="25D64C32" w:rsidR="00AF3CDB" w:rsidRPr="00A450C2" w:rsidRDefault="00AF3CDB" w:rsidP="00AF3CDB">
            <w:pPr>
              <w:spacing w:line="276" w:lineRule="auto"/>
              <w:jc w:val="both"/>
              <w:rPr>
                <w:rFonts w:ascii="Times New Roman" w:hAnsi="Times New Roman"/>
                <w:szCs w:val="22"/>
                <w:lang w:val="en-US"/>
              </w:rPr>
            </w:pPr>
            <w:r w:rsidRPr="00E05B4C">
              <w:rPr>
                <w:rFonts w:ascii="Times New Roman" w:hAnsi="Times New Roman"/>
                <w:szCs w:val="22"/>
                <w:lang w:val="en-US"/>
              </w:rPr>
              <w:t>End-Term</w:t>
            </w:r>
          </w:p>
        </w:tc>
        <w:tc>
          <w:tcPr>
            <w:tcW w:w="2340" w:type="dxa"/>
          </w:tcPr>
          <w:p w14:paraId="5DC4C6ED" w14:textId="6A09C6EA" w:rsidR="00AF3CDB" w:rsidRPr="00E05B4C" w:rsidRDefault="00AF3CDB" w:rsidP="00AF3CDB">
            <w:pPr>
              <w:spacing w:line="276" w:lineRule="auto"/>
              <w:jc w:val="both"/>
              <w:rPr>
                <w:rFonts w:ascii="Times New Roman" w:hAnsi="Times New Roman"/>
              </w:rPr>
            </w:pPr>
            <w:r>
              <w:rPr>
                <w:rFonts w:ascii="Times New Roman" w:hAnsi="Times New Roman"/>
              </w:rPr>
              <w:t>40%</w:t>
            </w:r>
          </w:p>
        </w:tc>
        <w:tc>
          <w:tcPr>
            <w:tcW w:w="3956" w:type="dxa"/>
          </w:tcPr>
          <w:p w14:paraId="74C65C33" w14:textId="7B6A5380" w:rsidR="00AF3CDB" w:rsidRPr="00E05B4C" w:rsidRDefault="00AF3CDB" w:rsidP="00AF3CDB">
            <w:pPr>
              <w:spacing w:line="276" w:lineRule="auto"/>
              <w:jc w:val="both"/>
              <w:rPr>
                <w:rFonts w:ascii="Times New Roman" w:hAnsi="Times New Roman"/>
              </w:rPr>
            </w:pPr>
            <w:r w:rsidRPr="00E05B4C">
              <w:rPr>
                <w:rFonts w:ascii="Times New Roman" w:hAnsi="Times New Roman"/>
                <w:szCs w:val="22"/>
                <w:lang w:val="en-US"/>
              </w:rPr>
              <w:t>C</w:t>
            </w:r>
            <w:r>
              <w:rPr>
                <w:rFonts w:ascii="Times New Roman" w:hAnsi="Times New Roman"/>
                <w:szCs w:val="22"/>
                <w:lang w:val="en-US"/>
              </w:rPr>
              <w:t>LO1, CLO2, CLO3, CLO4</w:t>
            </w:r>
          </w:p>
        </w:tc>
      </w:tr>
    </w:tbl>
    <w:p w14:paraId="237A9684" w14:textId="10F0494F" w:rsidR="0051630A" w:rsidRPr="00E05B4C" w:rsidRDefault="0051630A" w:rsidP="0051630A">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3B52DA05" w14:textId="77777777" w:rsidR="00AF3CDB" w:rsidRDefault="00AF3CDB" w:rsidP="0051630A">
      <w:pPr>
        <w:spacing w:after="0"/>
        <w:jc w:val="both"/>
        <w:rPr>
          <w:rFonts w:ascii="Times New Roman" w:hAnsi="Times New Roman" w:cs="Times New Roman"/>
        </w:rPr>
      </w:pPr>
    </w:p>
    <w:p w14:paraId="69CEC01E" w14:textId="2B2B6873" w:rsidR="0051630A" w:rsidRPr="00AF3CDB" w:rsidRDefault="00AF3CDB" w:rsidP="0051630A">
      <w:pPr>
        <w:spacing w:after="0"/>
        <w:jc w:val="both"/>
        <w:rPr>
          <w:rFonts w:ascii="Times New Roman" w:hAnsi="Times New Roman" w:cs="Times New Roman"/>
        </w:rPr>
      </w:pPr>
      <w:r w:rsidRPr="00AF3CDB">
        <w:rPr>
          <w:rFonts w:ascii="Times New Roman" w:hAnsi="Times New Roman" w:cs="Times New Roman"/>
        </w:rPr>
        <w:t xml:space="preserve">Students are expected to come to class on time. </w:t>
      </w:r>
      <w:r>
        <w:rPr>
          <w:rFonts w:ascii="Times New Roman" w:hAnsi="Times New Roman" w:cs="Times New Roman"/>
        </w:rPr>
        <w:t xml:space="preserve">Late coming will impact attendance and penalty on evaluation components. </w:t>
      </w:r>
      <w:r w:rsidRPr="00AF3CDB">
        <w:rPr>
          <w:rFonts w:ascii="Times New Roman" w:hAnsi="Times New Roman" w:cs="Times New Roman"/>
        </w:rPr>
        <w:t>Academic Integrity will be adhered as per the norms and policy given by the Institute. Students are not allowed to use cell phone and laptop inside the class without permission of the faculty.</w:t>
      </w:r>
      <w:r>
        <w:rPr>
          <w:rFonts w:ascii="Times New Roman" w:hAnsi="Times New Roman" w:cs="Times New Roman"/>
        </w:rPr>
        <w:t xml:space="preserve"> P</w:t>
      </w:r>
      <w:r w:rsidRPr="00AF3CDB">
        <w:rPr>
          <w:rFonts w:ascii="Times New Roman" w:hAnsi="Times New Roman" w:cs="Times New Roman"/>
        </w:rPr>
        <w:t>lagiarism beyond 15% found in the submissions (including reproduction from books, online sources, journals or from peers) will NOT be accepted</w:t>
      </w:r>
      <w:r>
        <w:rPr>
          <w:rFonts w:ascii="Times New Roman" w:hAnsi="Times New Roman" w:cs="Times New Roman"/>
        </w:rPr>
        <w:t xml:space="preserve"> and will award to penalty on evaluation component and plagiarism beyond 25% will lead to award of ZERO Marks</w:t>
      </w:r>
      <w:r w:rsidRPr="00AF3CDB">
        <w:rPr>
          <w:rFonts w:ascii="Times New Roman" w:hAnsi="Times New Roman" w:cs="Times New Roman"/>
        </w:rPr>
        <w:t>.</w:t>
      </w:r>
    </w:p>
    <w:p w14:paraId="1C708DFB" w14:textId="77777777" w:rsidR="00AF3CDB" w:rsidRDefault="00AF3CDB" w:rsidP="0051630A">
      <w:pPr>
        <w:spacing w:after="0"/>
        <w:jc w:val="both"/>
        <w:rPr>
          <w:rFonts w:ascii="Times New Roman" w:hAnsi="Times New Roman" w:cs="Times New Roman"/>
          <w:b/>
          <w:bCs/>
          <w:sz w:val="28"/>
          <w:szCs w:val="28"/>
        </w:rPr>
      </w:pPr>
    </w:p>
    <w:p w14:paraId="738E7DE1"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E05B4C" w14:paraId="02CDC1D4" w14:textId="77777777" w:rsidTr="00AF3CDB">
        <w:tc>
          <w:tcPr>
            <w:tcW w:w="988" w:type="dxa"/>
            <w:vMerge w:val="restart"/>
          </w:tcPr>
          <w:p w14:paraId="1A76CF8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vAlign w:val="center"/>
          </w:tcPr>
          <w:p w14:paraId="5B05632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3686" w:type="dxa"/>
            <w:vMerge w:val="restart"/>
          </w:tcPr>
          <w:p w14:paraId="78BAF1CA"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693" w:type="dxa"/>
            <w:gridSpan w:val="2"/>
          </w:tcPr>
          <w:p w14:paraId="36DACBE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14:paraId="041A4E31" w14:textId="77777777" w:rsidTr="00AF3CDB">
        <w:tc>
          <w:tcPr>
            <w:tcW w:w="988" w:type="dxa"/>
            <w:vMerge/>
          </w:tcPr>
          <w:p w14:paraId="2A91921F" w14:textId="77777777" w:rsidR="0051630A" w:rsidRPr="00E05B4C" w:rsidRDefault="0051630A" w:rsidP="00EA66E0">
            <w:pPr>
              <w:spacing w:line="276" w:lineRule="auto"/>
              <w:jc w:val="both"/>
              <w:rPr>
                <w:rFonts w:ascii="Times New Roman" w:hAnsi="Times New Roman"/>
                <w:b/>
                <w:bCs/>
                <w:szCs w:val="22"/>
                <w:lang w:val="en-US"/>
              </w:rPr>
            </w:pPr>
          </w:p>
        </w:tc>
        <w:tc>
          <w:tcPr>
            <w:tcW w:w="1984" w:type="dxa"/>
            <w:vMerge/>
            <w:vAlign w:val="center"/>
          </w:tcPr>
          <w:p w14:paraId="2D9F7A45" w14:textId="77777777" w:rsidR="0051630A" w:rsidRPr="00E05B4C" w:rsidRDefault="0051630A" w:rsidP="00EA66E0">
            <w:pPr>
              <w:spacing w:line="276" w:lineRule="auto"/>
              <w:jc w:val="both"/>
              <w:rPr>
                <w:rFonts w:ascii="Times New Roman" w:hAnsi="Times New Roman"/>
                <w:b/>
                <w:bCs/>
                <w:szCs w:val="22"/>
                <w:lang w:val="en-US"/>
              </w:rPr>
            </w:pPr>
          </w:p>
        </w:tc>
        <w:tc>
          <w:tcPr>
            <w:tcW w:w="3686" w:type="dxa"/>
            <w:vMerge/>
          </w:tcPr>
          <w:p w14:paraId="5A226CBA" w14:textId="77777777" w:rsidR="0051630A" w:rsidRPr="00E05B4C" w:rsidRDefault="0051630A" w:rsidP="00EA66E0">
            <w:pPr>
              <w:spacing w:line="276" w:lineRule="auto"/>
              <w:jc w:val="both"/>
              <w:rPr>
                <w:rFonts w:ascii="Times New Roman" w:hAnsi="Times New Roman"/>
                <w:b/>
                <w:bCs/>
                <w:szCs w:val="22"/>
                <w:lang w:val="en-US"/>
              </w:rPr>
            </w:pPr>
          </w:p>
        </w:tc>
        <w:tc>
          <w:tcPr>
            <w:tcW w:w="1417" w:type="dxa"/>
          </w:tcPr>
          <w:p w14:paraId="75B1F63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14:paraId="47402D65"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No</w:t>
            </w:r>
          </w:p>
        </w:tc>
      </w:tr>
      <w:tr w:rsidR="0051630A" w:rsidRPr="00E05B4C" w14:paraId="5E69BE65" w14:textId="77777777" w:rsidTr="00AF3CDB">
        <w:tc>
          <w:tcPr>
            <w:tcW w:w="988" w:type="dxa"/>
          </w:tcPr>
          <w:p w14:paraId="003660C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center"/>
          </w:tcPr>
          <w:p w14:paraId="412A935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14:paraId="1964736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p>
        </w:tc>
        <w:tc>
          <w:tcPr>
            <w:tcW w:w="1417" w:type="dxa"/>
          </w:tcPr>
          <w:p w14:paraId="3DAB76F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Yes</w:t>
            </w:r>
          </w:p>
        </w:tc>
        <w:tc>
          <w:tcPr>
            <w:tcW w:w="1276" w:type="dxa"/>
          </w:tcPr>
          <w:p w14:paraId="75FF4E3F"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1BDC5A7C" w14:textId="77777777" w:rsidTr="00AF3CDB">
        <w:tc>
          <w:tcPr>
            <w:tcW w:w="988" w:type="dxa"/>
          </w:tcPr>
          <w:p w14:paraId="19BA1E1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center"/>
          </w:tcPr>
          <w:p w14:paraId="1421BD7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14:paraId="6D6F296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5C94D2DF" w14:textId="2ED9F608" w:rsidR="0051630A" w:rsidRPr="00E05B4C" w:rsidRDefault="00AF3CDB"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546AAF85"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567B6D81" w14:textId="77777777" w:rsidTr="00AF3CDB">
        <w:tc>
          <w:tcPr>
            <w:tcW w:w="988" w:type="dxa"/>
          </w:tcPr>
          <w:p w14:paraId="6F88005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center"/>
          </w:tcPr>
          <w:p w14:paraId="4F82EE43"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3686" w:type="dxa"/>
            <w:vAlign w:val="bottom"/>
          </w:tcPr>
          <w:p w14:paraId="6CFB718E"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417" w:type="dxa"/>
          </w:tcPr>
          <w:p w14:paraId="05404009" w14:textId="4579558A" w:rsidR="0051630A" w:rsidRPr="00E05B4C" w:rsidRDefault="00AF3CDB"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0CE55F08"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2CDF3B50" w14:textId="77777777" w:rsidTr="00AF3CDB">
        <w:tc>
          <w:tcPr>
            <w:tcW w:w="988" w:type="dxa"/>
          </w:tcPr>
          <w:p w14:paraId="5824BF29"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center"/>
          </w:tcPr>
          <w:p w14:paraId="14C664C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14:paraId="1A1615A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5C4A0B00" w14:textId="0C8489FD" w:rsidR="0051630A" w:rsidRPr="00E05B4C" w:rsidRDefault="0051630A" w:rsidP="00EA66E0">
            <w:pPr>
              <w:spacing w:line="276" w:lineRule="auto"/>
              <w:jc w:val="both"/>
              <w:rPr>
                <w:rFonts w:ascii="Times New Roman" w:hAnsi="Times New Roman"/>
                <w:szCs w:val="22"/>
                <w:lang w:val="en-US"/>
              </w:rPr>
            </w:pPr>
          </w:p>
        </w:tc>
        <w:tc>
          <w:tcPr>
            <w:tcW w:w="1276" w:type="dxa"/>
          </w:tcPr>
          <w:p w14:paraId="1F94DC96" w14:textId="65C1AD76" w:rsidR="0051630A" w:rsidRPr="00E05B4C" w:rsidRDefault="008C0571" w:rsidP="00EA66E0">
            <w:pPr>
              <w:spacing w:line="276" w:lineRule="auto"/>
              <w:jc w:val="both"/>
              <w:rPr>
                <w:rFonts w:ascii="Times New Roman" w:hAnsi="Times New Roman"/>
                <w:szCs w:val="22"/>
                <w:lang w:val="en-US"/>
              </w:rPr>
            </w:pPr>
            <w:r>
              <w:rPr>
                <w:rFonts w:ascii="Times New Roman" w:hAnsi="Times New Roman"/>
                <w:szCs w:val="22"/>
                <w:lang w:val="en-US"/>
              </w:rPr>
              <w:t>No</w:t>
            </w:r>
          </w:p>
        </w:tc>
      </w:tr>
      <w:tr w:rsidR="0051630A" w:rsidRPr="00E05B4C" w14:paraId="0F806D89" w14:textId="77777777" w:rsidTr="00AF3CDB">
        <w:tc>
          <w:tcPr>
            <w:tcW w:w="988" w:type="dxa"/>
          </w:tcPr>
          <w:p w14:paraId="0AF33738"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lastRenderedPageBreak/>
              <w:t>PLG5</w:t>
            </w:r>
          </w:p>
        </w:tc>
        <w:tc>
          <w:tcPr>
            <w:tcW w:w="1984" w:type="dxa"/>
            <w:vAlign w:val="center"/>
          </w:tcPr>
          <w:p w14:paraId="2F9A19F0" w14:textId="77777777" w:rsidR="0051630A" w:rsidRPr="00E05B4C" w:rsidRDefault="0051630A" w:rsidP="00EA66E0">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45E1E7AD" w14:textId="77777777" w:rsidR="0051630A" w:rsidRPr="00E05B4C" w:rsidRDefault="0051630A" w:rsidP="00EA66E0">
            <w:pPr>
              <w:spacing w:line="276" w:lineRule="auto"/>
              <w:jc w:val="both"/>
              <w:rPr>
                <w:rFonts w:ascii="Times New Roman" w:hAnsi="Times New Roman"/>
                <w:szCs w:val="22"/>
                <w:lang w:val="en-US"/>
              </w:rPr>
            </w:pPr>
          </w:p>
        </w:tc>
        <w:tc>
          <w:tcPr>
            <w:tcW w:w="3686" w:type="dxa"/>
            <w:vAlign w:val="bottom"/>
          </w:tcPr>
          <w:p w14:paraId="0681A960"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374B6CF7" w14:textId="34DCDBD1" w:rsidR="0051630A" w:rsidRPr="00E05B4C" w:rsidRDefault="008C0571"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63A01632" w14:textId="7D60FADA" w:rsidR="0051630A" w:rsidRPr="00E05B4C" w:rsidRDefault="0051630A" w:rsidP="00EA66E0">
            <w:pPr>
              <w:spacing w:line="276" w:lineRule="auto"/>
              <w:jc w:val="both"/>
              <w:rPr>
                <w:rFonts w:ascii="Times New Roman" w:hAnsi="Times New Roman"/>
                <w:szCs w:val="22"/>
                <w:lang w:val="en-US"/>
              </w:rPr>
            </w:pPr>
          </w:p>
        </w:tc>
      </w:tr>
    </w:tbl>
    <w:p w14:paraId="3AA9D992" w14:textId="1F24BF90" w:rsidR="00CA6730" w:rsidRDefault="00CA6730" w:rsidP="0097167B">
      <w:pPr>
        <w:spacing w:before="120" w:after="120" w:line="360" w:lineRule="auto"/>
        <w:rPr>
          <w:rFonts w:ascii="Times New Roman" w:eastAsia="Times New Roman" w:hAnsi="Times New Roman" w:cs="Times New Roman"/>
          <w:b/>
          <w:bCs/>
          <w:sz w:val="24"/>
          <w:szCs w:val="24"/>
        </w:rPr>
      </w:pPr>
    </w:p>
    <w:p w14:paraId="5FD5C3F6" w14:textId="26CBAD9A" w:rsidR="0097167B" w:rsidRDefault="0097167B" w:rsidP="0097167B">
      <w:pPr>
        <w:spacing w:before="120" w:after="120" w:line="360" w:lineRule="auto"/>
        <w:rPr>
          <w:rFonts w:ascii="Times New Roman" w:eastAsia="Times New Roman" w:hAnsi="Times New Roman" w:cs="Times New Roman"/>
          <w:b/>
          <w:bCs/>
          <w:sz w:val="24"/>
          <w:szCs w:val="24"/>
        </w:rPr>
      </w:pPr>
    </w:p>
    <w:p w14:paraId="6ECFC2BC" w14:textId="336EA5AD" w:rsidR="0097167B" w:rsidRDefault="0097167B" w:rsidP="0097167B">
      <w:pPr>
        <w:spacing w:before="120" w:after="120" w:line="360" w:lineRule="auto"/>
        <w:rPr>
          <w:rFonts w:ascii="Times New Roman" w:eastAsia="Times New Roman" w:hAnsi="Times New Roman" w:cs="Times New Roman"/>
          <w:b/>
          <w:bCs/>
          <w:sz w:val="24"/>
          <w:szCs w:val="24"/>
        </w:rPr>
      </w:pPr>
    </w:p>
    <w:p w14:paraId="36D6AF98" w14:textId="651B3A93" w:rsidR="0097167B" w:rsidRDefault="0097167B" w:rsidP="0097167B">
      <w:pPr>
        <w:spacing w:before="120" w:after="120" w:line="360" w:lineRule="auto"/>
        <w:rPr>
          <w:rFonts w:ascii="Times New Roman" w:eastAsia="Times New Roman" w:hAnsi="Times New Roman" w:cs="Times New Roman"/>
          <w:b/>
          <w:bCs/>
          <w:sz w:val="24"/>
          <w:szCs w:val="24"/>
        </w:rPr>
      </w:pPr>
    </w:p>
    <w:p w14:paraId="60A309DE" w14:textId="69BE7C23" w:rsidR="0097167B" w:rsidRDefault="0097167B" w:rsidP="0097167B">
      <w:pPr>
        <w:spacing w:before="120" w:after="120" w:line="360" w:lineRule="auto"/>
        <w:rPr>
          <w:rFonts w:ascii="Times New Roman" w:eastAsia="Times New Roman" w:hAnsi="Times New Roman" w:cs="Times New Roman"/>
          <w:b/>
          <w:bCs/>
          <w:sz w:val="24"/>
          <w:szCs w:val="24"/>
        </w:rPr>
      </w:pPr>
    </w:p>
    <w:p w14:paraId="4BAD3989" w14:textId="5D952905" w:rsidR="0097167B" w:rsidRPr="003B0249" w:rsidRDefault="0097167B" w:rsidP="0097167B">
      <w:pPr>
        <w:spacing w:before="120" w:after="120"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t>
      </w:r>
    </w:p>
    <w:sectPr w:rsidR="0097167B" w:rsidRPr="003B0249">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729C35" w14:textId="77777777" w:rsidR="00B843C7" w:rsidRDefault="00B843C7">
      <w:pPr>
        <w:spacing w:after="0" w:line="240" w:lineRule="auto"/>
      </w:pPr>
      <w:r>
        <w:separator/>
      </w:r>
    </w:p>
  </w:endnote>
  <w:endnote w:type="continuationSeparator" w:id="0">
    <w:p w14:paraId="7E0E863C" w14:textId="77777777" w:rsidR="00B843C7" w:rsidRDefault="00B84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D277FA" w14:textId="77777777" w:rsidR="00B843C7" w:rsidRDefault="00B843C7">
      <w:pPr>
        <w:spacing w:after="0" w:line="240" w:lineRule="auto"/>
      </w:pPr>
      <w:r>
        <w:separator/>
      </w:r>
    </w:p>
  </w:footnote>
  <w:footnote w:type="continuationSeparator" w:id="0">
    <w:p w14:paraId="4BF9E673" w14:textId="77777777" w:rsidR="00B843C7" w:rsidRDefault="00B843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A4A05"/>
    <w:multiLevelType w:val="hybridMultilevel"/>
    <w:tmpl w:val="BE5680FC"/>
    <w:lvl w:ilvl="0" w:tplc="9BA0B484">
      <w:start w:val="1"/>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1"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AB075F"/>
    <w:multiLevelType w:val="hybridMultilevel"/>
    <w:tmpl w:val="51F6C19C"/>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7622E9"/>
    <w:multiLevelType w:val="hybridMultilevel"/>
    <w:tmpl w:val="124EB4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4F57E4D"/>
    <w:multiLevelType w:val="hybridMultilevel"/>
    <w:tmpl w:val="1768447C"/>
    <w:lvl w:ilvl="0" w:tplc="E6866368">
      <w:start w:val="1"/>
      <w:numFmt w:val="decimal"/>
      <w:lvlText w:val="%1."/>
      <w:lvlJc w:val="left"/>
      <w:pPr>
        <w:ind w:left="1506" w:hanging="360"/>
      </w:pPr>
      <w:rPr>
        <w:rFonts w:hint="default"/>
      </w:rPr>
    </w:lvl>
    <w:lvl w:ilvl="1" w:tplc="40090019" w:tentative="1">
      <w:start w:val="1"/>
      <w:numFmt w:val="lowerLetter"/>
      <w:lvlText w:val="%2."/>
      <w:lvlJc w:val="left"/>
      <w:pPr>
        <w:ind w:left="2226" w:hanging="360"/>
      </w:pPr>
    </w:lvl>
    <w:lvl w:ilvl="2" w:tplc="4009001B" w:tentative="1">
      <w:start w:val="1"/>
      <w:numFmt w:val="lowerRoman"/>
      <w:lvlText w:val="%3."/>
      <w:lvlJc w:val="right"/>
      <w:pPr>
        <w:ind w:left="2946" w:hanging="180"/>
      </w:pPr>
    </w:lvl>
    <w:lvl w:ilvl="3" w:tplc="4009000F" w:tentative="1">
      <w:start w:val="1"/>
      <w:numFmt w:val="decimal"/>
      <w:lvlText w:val="%4."/>
      <w:lvlJc w:val="left"/>
      <w:pPr>
        <w:ind w:left="3666" w:hanging="360"/>
      </w:pPr>
    </w:lvl>
    <w:lvl w:ilvl="4" w:tplc="40090019" w:tentative="1">
      <w:start w:val="1"/>
      <w:numFmt w:val="lowerLetter"/>
      <w:lvlText w:val="%5."/>
      <w:lvlJc w:val="left"/>
      <w:pPr>
        <w:ind w:left="4386" w:hanging="360"/>
      </w:pPr>
    </w:lvl>
    <w:lvl w:ilvl="5" w:tplc="4009001B" w:tentative="1">
      <w:start w:val="1"/>
      <w:numFmt w:val="lowerRoman"/>
      <w:lvlText w:val="%6."/>
      <w:lvlJc w:val="right"/>
      <w:pPr>
        <w:ind w:left="5106" w:hanging="180"/>
      </w:pPr>
    </w:lvl>
    <w:lvl w:ilvl="6" w:tplc="4009000F" w:tentative="1">
      <w:start w:val="1"/>
      <w:numFmt w:val="decimal"/>
      <w:lvlText w:val="%7."/>
      <w:lvlJc w:val="left"/>
      <w:pPr>
        <w:ind w:left="5826" w:hanging="360"/>
      </w:pPr>
    </w:lvl>
    <w:lvl w:ilvl="7" w:tplc="40090019" w:tentative="1">
      <w:start w:val="1"/>
      <w:numFmt w:val="lowerLetter"/>
      <w:lvlText w:val="%8."/>
      <w:lvlJc w:val="left"/>
      <w:pPr>
        <w:ind w:left="6546" w:hanging="360"/>
      </w:pPr>
    </w:lvl>
    <w:lvl w:ilvl="8" w:tplc="4009001B" w:tentative="1">
      <w:start w:val="1"/>
      <w:numFmt w:val="lowerRoman"/>
      <w:lvlText w:val="%9."/>
      <w:lvlJc w:val="right"/>
      <w:pPr>
        <w:ind w:left="7266" w:hanging="180"/>
      </w:pPr>
    </w:lvl>
  </w:abstractNum>
  <w:abstractNum w:abstractNumId="8"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D9C689B"/>
    <w:multiLevelType w:val="hybridMultilevel"/>
    <w:tmpl w:val="1A5E1032"/>
    <w:lvl w:ilvl="0" w:tplc="0FF2283E">
      <w:start w:val="1"/>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12" w15:restartNumberingAfterBreak="0">
    <w:nsid w:val="600D0BE7"/>
    <w:multiLevelType w:val="hybridMultilevel"/>
    <w:tmpl w:val="AE742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240481062">
    <w:abstractNumId w:val="13"/>
  </w:num>
  <w:num w:numId="2" w16cid:durableId="149713027">
    <w:abstractNumId w:val="9"/>
  </w:num>
  <w:num w:numId="3" w16cid:durableId="1840122134">
    <w:abstractNumId w:val="8"/>
  </w:num>
  <w:num w:numId="4" w16cid:durableId="940796690">
    <w:abstractNumId w:val="10"/>
  </w:num>
  <w:num w:numId="5" w16cid:durableId="1924220965">
    <w:abstractNumId w:val="5"/>
  </w:num>
  <w:num w:numId="6" w16cid:durableId="850530549">
    <w:abstractNumId w:val="3"/>
  </w:num>
  <w:num w:numId="7" w16cid:durableId="1561404251">
    <w:abstractNumId w:val="14"/>
  </w:num>
  <w:num w:numId="8" w16cid:durableId="321003881">
    <w:abstractNumId w:val="1"/>
  </w:num>
  <w:num w:numId="9" w16cid:durableId="1921938477">
    <w:abstractNumId w:val="4"/>
  </w:num>
  <w:num w:numId="10" w16cid:durableId="1666323964">
    <w:abstractNumId w:val="2"/>
  </w:num>
  <w:num w:numId="11" w16cid:durableId="30306475">
    <w:abstractNumId w:val="6"/>
  </w:num>
  <w:num w:numId="12" w16cid:durableId="991175565">
    <w:abstractNumId w:val="11"/>
  </w:num>
  <w:num w:numId="13" w16cid:durableId="1075585895">
    <w:abstractNumId w:val="12"/>
  </w:num>
  <w:num w:numId="14" w16cid:durableId="1728216204">
    <w:abstractNumId w:val="0"/>
  </w:num>
  <w:num w:numId="15" w16cid:durableId="10476866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Q0NTazMDE3tbQ0N7RU0lEKTi0uzszPAykwqQUAS6PB3iwAAAA="/>
  </w:docVars>
  <w:rsids>
    <w:rsidRoot w:val="00660D3F"/>
    <w:rsid w:val="00001E9D"/>
    <w:rsid w:val="00003E88"/>
    <w:rsid w:val="00025EA5"/>
    <w:rsid w:val="00066D85"/>
    <w:rsid w:val="000673B5"/>
    <w:rsid w:val="000D3BCF"/>
    <w:rsid w:val="00104076"/>
    <w:rsid w:val="001062F7"/>
    <w:rsid w:val="001077DB"/>
    <w:rsid w:val="0011365D"/>
    <w:rsid w:val="001B1836"/>
    <w:rsid w:val="002C1534"/>
    <w:rsid w:val="002D0585"/>
    <w:rsid w:val="003B0249"/>
    <w:rsid w:val="0051630A"/>
    <w:rsid w:val="005215A6"/>
    <w:rsid w:val="00552C0B"/>
    <w:rsid w:val="00583EF6"/>
    <w:rsid w:val="0059394E"/>
    <w:rsid w:val="005B3D45"/>
    <w:rsid w:val="00614203"/>
    <w:rsid w:val="00627101"/>
    <w:rsid w:val="00660D3F"/>
    <w:rsid w:val="00686069"/>
    <w:rsid w:val="006B2016"/>
    <w:rsid w:val="006B7D4F"/>
    <w:rsid w:val="00713437"/>
    <w:rsid w:val="00715CFF"/>
    <w:rsid w:val="00734356"/>
    <w:rsid w:val="007528E6"/>
    <w:rsid w:val="00807875"/>
    <w:rsid w:val="0082573B"/>
    <w:rsid w:val="00847500"/>
    <w:rsid w:val="00861F94"/>
    <w:rsid w:val="00890838"/>
    <w:rsid w:val="008A3455"/>
    <w:rsid w:val="008C0571"/>
    <w:rsid w:val="008D2C30"/>
    <w:rsid w:val="0097167B"/>
    <w:rsid w:val="00A12D94"/>
    <w:rsid w:val="00A450C2"/>
    <w:rsid w:val="00A638F7"/>
    <w:rsid w:val="00A8219A"/>
    <w:rsid w:val="00A85523"/>
    <w:rsid w:val="00AF3CDB"/>
    <w:rsid w:val="00B55405"/>
    <w:rsid w:val="00B843C7"/>
    <w:rsid w:val="00BD3199"/>
    <w:rsid w:val="00BF3C5C"/>
    <w:rsid w:val="00BF6153"/>
    <w:rsid w:val="00C02224"/>
    <w:rsid w:val="00C068A3"/>
    <w:rsid w:val="00C16DBA"/>
    <w:rsid w:val="00C32CED"/>
    <w:rsid w:val="00C824DB"/>
    <w:rsid w:val="00C83303"/>
    <w:rsid w:val="00CA6730"/>
    <w:rsid w:val="00CD1131"/>
    <w:rsid w:val="00CD5074"/>
    <w:rsid w:val="00D5194A"/>
    <w:rsid w:val="00D757D5"/>
    <w:rsid w:val="00D86A53"/>
    <w:rsid w:val="00E6603F"/>
    <w:rsid w:val="00E817E2"/>
    <w:rsid w:val="00ED170E"/>
    <w:rsid w:val="00F245EC"/>
    <w:rsid w:val="00F43F2B"/>
    <w:rsid w:val="00F66A34"/>
    <w:rsid w:val="00F73BFC"/>
    <w:rsid w:val="00FA13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5</Pages>
  <Words>981</Words>
  <Characters>5979</Characters>
  <Application>Microsoft Office Word</Application>
  <DocSecurity>0</DocSecurity>
  <Lines>332</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Ritesh Kumar Dubey</dc:creator>
  <cp:lastModifiedBy>Dr. Ritesh Kumar Dubey</cp:lastModifiedBy>
  <cp:revision>20</cp:revision>
  <cp:lastPrinted>2023-09-25T10:15:00Z</cp:lastPrinted>
  <dcterms:created xsi:type="dcterms:W3CDTF">2023-02-26T15:02:00Z</dcterms:created>
  <dcterms:modified xsi:type="dcterms:W3CDTF">2024-05-01T08:54:00Z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2ffcda79b03fa82fbcfb11fc3150fa1cd54a546e1dacf390acf54078da093b2f</vt:lpwstr>
  </property>
</Properties>
</file>